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48E9B" w14:textId="168A4D10" w:rsidR="001930BF" w:rsidRPr="00053191" w:rsidRDefault="00C7349D">
      <w:pPr>
        <w:pStyle w:val="FP"/>
        <w:tabs>
          <w:tab w:val="left" w:pos="567"/>
        </w:tabs>
        <w:snapToGrid w:val="0"/>
        <w:spacing w:line="264" w:lineRule="auto"/>
        <w:rPr>
          <w:rFonts w:ascii="Arial" w:hAnsi="Arial" w:cs="Arial"/>
          <w:b/>
          <w:sz w:val="24"/>
          <w:szCs w:val="24"/>
        </w:rPr>
      </w:pPr>
      <w:r w:rsidRPr="00053191">
        <w:rPr>
          <w:rFonts w:ascii="Arial" w:hAnsi="Arial" w:cs="Arial"/>
          <w:b/>
          <w:sz w:val="24"/>
          <w:szCs w:val="24"/>
        </w:rPr>
        <w:t>3GPP TSG RAN WG1 Meeting #9</w:t>
      </w:r>
      <w:r w:rsidRPr="00053191">
        <w:rPr>
          <w:rFonts w:ascii="Arial" w:hAnsi="Arial" w:cs="Arial"/>
          <w:b/>
          <w:sz w:val="24"/>
          <w:szCs w:val="24"/>
          <w:lang w:val="en-US"/>
        </w:rPr>
        <w:t>4</w:t>
      </w:r>
      <w:r w:rsidR="00023C60" w:rsidRPr="00053191">
        <w:rPr>
          <w:rFonts w:ascii="Arial" w:hAnsi="Arial" w:cs="Arial"/>
          <w:b/>
          <w:sz w:val="24"/>
          <w:szCs w:val="24"/>
          <w:lang w:val="en-US"/>
        </w:rPr>
        <w:t xml:space="preserve">b </w:t>
      </w:r>
      <w:r w:rsidRPr="00053191">
        <w:rPr>
          <w:rFonts w:ascii="Arial" w:hAnsi="Arial" w:cs="Arial"/>
          <w:b/>
          <w:sz w:val="24"/>
          <w:szCs w:val="24"/>
        </w:rPr>
        <w:tab/>
      </w:r>
      <w:r w:rsidRPr="00053191">
        <w:rPr>
          <w:rFonts w:ascii="Arial" w:hAnsi="Arial" w:cs="Arial"/>
          <w:b/>
          <w:sz w:val="24"/>
          <w:szCs w:val="24"/>
        </w:rPr>
        <w:tab/>
        <w:t xml:space="preserve">                          R1-</w:t>
      </w:r>
      <w:r w:rsidR="00A51979" w:rsidRPr="00053191">
        <w:rPr>
          <w:rFonts w:ascii="Arial" w:hAnsi="Arial" w:cs="Arial"/>
          <w:b/>
          <w:sz w:val="24"/>
          <w:szCs w:val="24"/>
        </w:rPr>
        <w:t>181</w:t>
      </w:r>
      <w:r w:rsidR="00A51979">
        <w:rPr>
          <w:rFonts w:ascii="Arial" w:hAnsi="Arial" w:cs="Arial"/>
          <w:b/>
          <w:sz w:val="24"/>
          <w:szCs w:val="24"/>
        </w:rPr>
        <w:t>1806</w:t>
      </w:r>
    </w:p>
    <w:p w14:paraId="7C3F90E5" w14:textId="1CB6E9F9" w:rsidR="001930BF" w:rsidRPr="00053191" w:rsidRDefault="00023C60">
      <w:pPr>
        <w:tabs>
          <w:tab w:val="center" w:pos="4536"/>
          <w:tab w:val="right" w:pos="8280"/>
          <w:tab w:val="right" w:pos="9639"/>
        </w:tabs>
        <w:snapToGrid w:val="0"/>
        <w:spacing w:after="0" w:line="264" w:lineRule="auto"/>
        <w:rPr>
          <w:rFonts w:ascii="Arial" w:hAnsi="Arial" w:cs="Arial"/>
          <w:b/>
          <w:bCs/>
          <w:sz w:val="28"/>
          <w:lang w:eastAsia="ja-JP"/>
        </w:rPr>
      </w:pPr>
      <w:r w:rsidRPr="00053191">
        <w:rPr>
          <w:rFonts w:ascii="Arial" w:hAnsi="Arial" w:cs="Arial"/>
          <w:b/>
          <w:sz w:val="24"/>
          <w:lang w:val="en-US"/>
        </w:rPr>
        <w:t>Chengdu</w:t>
      </w:r>
      <w:r w:rsidR="00C7349D" w:rsidRPr="00053191">
        <w:rPr>
          <w:rFonts w:ascii="Arial" w:hAnsi="Arial" w:cs="Arial"/>
          <w:b/>
          <w:sz w:val="24"/>
        </w:rPr>
        <w:t xml:space="preserve">, </w:t>
      </w:r>
      <w:r w:rsidRPr="00053191">
        <w:rPr>
          <w:rFonts w:ascii="Arial" w:hAnsi="Arial" w:cs="Arial"/>
          <w:b/>
          <w:sz w:val="24"/>
          <w:lang w:val="en-US"/>
        </w:rPr>
        <w:t>China</w:t>
      </w:r>
      <w:r w:rsidR="00C7349D" w:rsidRPr="00053191">
        <w:rPr>
          <w:rFonts w:ascii="Arial" w:hAnsi="Arial" w:cs="Arial"/>
          <w:b/>
          <w:sz w:val="24"/>
        </w:rPr>
        <w:t xml:space="preserve">, </w:t>
      </w:r>
      <w:r w:rsidRPr="00053191">
        <w:rPr>
          <w:rFonts w:ascii="Arial" w:hAnsi="Arial" w:cs="Arial"/>
          <w:b/>
          <w:sz w:val="24"/>
          <w:lang w:val="en-US"/>
        </w:rPr>
        <w:t>October</w:t>
      </w:r>
      <w:r w:rsidR="00C7349D" w:rsidRPr="00053191">
        <w:rPr>
          <w:rFonts w:ascii="Arial" w:hAnsi="Arial" w:cs="Arial"/>
          <w:b/>
          <w:sz w:val="24"/>
        </w:rPr>
        <w:t xml:space="preserve"> </w:t>
      </w:r>
      <w:r w:rsidRPr="00053191">
        <w:rPr>
          <w:rFonts w:ascii="Arial" w:hAnsi="Arial" w:cs="Arial"/>
          <w:b/>
          <w:sz w:val="24"/>
          <w:lang w:val="en-US"/>
        </w:rPr>
        <w:t>8</w:t>
      </w:r>
      <w:r w:rsidR="00C7349D" w:rsidRPr="00053191">
        <w:rPr>
          <w:rFonts w:ascii="Arial" w:hAnsi="Arial" w:cs="Arial"/>
          <w:b/>
          <w:sz w:val="24"/>
          <w:vertAlign w:val="superscript"/>
          <w:lang w:val="en-US"/>
        </w:rPr>
        <w:t>th</w:t>
      </w:r>
      <w:r w:rsidR="00C7349D" w:rsidRPr="00053191">
        <w:rPr>
          <w:rFonts w:ascii="Arial" w:hAnsi="Arial" w:cs="Arial"/>
          <w:b/>
          <w:sz w:val="24"/>
        </w:rPr>
        <w:t xml:space="preserve"> –</w:t>
      </w:r>
      <w:r w:rsidRPr="00053191">
        <w:rPr>
          <w:rFonts w:ascii="Arial" w:hAnsi="Arial" w:cs="Arial"/>
          <w:b/>
          <w:sz w:val="24"/>
          <w:lang w:val="en-US"/>
        </w:rPr>
        <w:t>12</w:t>
      </w:r>
      <w:proofErr w:type="spellStart"/>
      <w:r w:rsidR="00C7349D" w:rsidRPr="00053191">
        <w:rPr>
          <w:rFonts w:ascii="Arial" w:hAnsi="Arial" w:cs="Arial"/>
          <w:b/>
          <w:sz w:val="24"/>
          <w:vertAlign w:val="superscript"/>
        </w:rPr>
        <w:t>th</w:t>
      </w:r>
      <w:proofErr w:type="spellEnd"/>
      <w:r w:rsidR="00C7349D" w:rsidRPr="00053191">
        <w:rPr>
          <w:rFonts w:ascii="Arial" w:hAnsi="Arial" w:cs="Arial"/>
          <w:b/>
          <w:sz w:val="24"/>
        </w:rPr>
        <w:t>, 2018</w:t>
      </w:r>
    </w:p>
    <w:p w14:paraId="2DA69110" w14:textId="77777777" w:rsidR="001930BF" w:rsidRDefault="001930BF">
      <w:pPr>
        <w:tabs>
          <w:tab w:val="center" w:pos="4536"/>
          <w:tab w:val="right" w:pos="8280"/>
          <w:tab w:val="right" w:pos="9781"/>
        </w:tabs>
        <w:snapToGrid w:val="0"/>
        <w:spacing w:after="0" w:line="264" w:lineRule="auto"/>
        <w:jc w:val="left"/>
        <w:rPr>
          <w:b/>
          <w:bCs/>
          <w:sz w:val="24"/>
          <w:szCs w:val="24"/>
          <w:lang w:eastAsia="ja-JP"/>
        </w:rPr>
      </w:pPr>
    </w:p>
    <w:p w14:paraId="6A17CDA1" w14:textId="30E1644A" w:rsidR="001930BF" w:rsidRPr="00053191" w:rsidRDefault="00C7349D">
      <w:pPr>
        <w:tabs>
          <w:tab w:val="center" w:pos="4536"/>
          <w:tab w:val="right" w:pos="8280"/>
          <w:tab w:val="right" w:pos="9781"/>
        </w:tabs>
        <w:snapToGrid w:val="0"/>
        <w:spacing w:after="0" w:line="264" w:lineRule="auto"/>
        <w:jc w:val="left"/>
        <w:rPr>
          <w:rFonts w:ascii="Arial" w:hAnsi="Arial" w:cs="Arial"/>
          <w:b/>
          <w:bCs/>
        </w:rPr>
      </w:pPr>
      <w:r w:rsidRPr="00053191">
        <w:rPr>
          <w:rFonts w:ascii="Arial" w:hAnsi="Arial" w:cs="Arial"/>
          <w:b/>
          <w:bCs/>
        </w:rPr>
        <w:t>Source:</w:t>
      </w:r>
      <w:r w:rsidR="00053191">
        <w:rPr>
          <w:rFonts w:ascii="Arial" w:hAnsi="Arial" w:cs="Arial"/>
          <w:b/>
          <w:bCs/>
          <w:lang w:eastAsia="zh-CN"/>
        </w:rPr>
        <w:t xml:space="preserve">       </w:t>
      </w:r>
      <w:r w:rsidRPr="00053191">
        <w:rPr>
          <w:rFonts w:ascii="Arial" w:hAnsi="Arial" w:cs="Arial"/>
          <w:b/>
          <w:bCs/>
        </w:rPr>
        <w:t>ZTE</w:t>
      </w:r>
    </w:p>
    <w:p w14:paraId="2E3889E2" w14:textId="1451F1A6"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 xml:space="preserve">Title:  </w:t>
      </w:r>
      <w:r w:rsidRPr="00053191">
        <w:rPr>
          <w:rFonts w:ascii="Arial" w:hAnsi="Arial" w:cs="Arial"/>
          <w:b/>
          <w:bCs/>
          <w:lang w:eastAsia="zh-CN"/>
        </w:rPr>
        <w:t xml:space="preserve">        </w:t>
      </w:r>
      <w:r w:rsidR="002E23B2" w:rsidRPr="00053191">
        <w:rPr>
          <w:rFonts w:ascii="Arial" w:hAnsi="Arial" w:cs="Arial"/>
          <w:b/>
          <w:bCs/>
          <w:lang w:eastAsia="zh-CN"/>
        </w:rPr>
        <w:t>Detailed link-level simulation results for NOMA</w:t>
      </w:r>
    </w:p>
    <w:p w14:paraId="4A0E6843" w14:textId="4ECFD02B"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 xml:space="preserve">Agenda item:  </w:t>
      </w:r>
      <w:r w:rsidRPr="00053191">
        <w:rPr>
          <w:rFonts w:ascii="Arial" w:hAnsi="Arial" w:cs="Arial"/>
          <w:b/>
          <w:bCs/>
          <w:lang w:val="en-US" w:eastAsia="zh-CN"/>
        </w:rPr>
        <w:t>7</w:t>
      </w:r>
      <w:r w:rsidRPr="00053191">
        <w:rPr>
          <w:rFonts w:ascii="Arial" w:hAnsi="Arial" w:cs="Arial"/>
          <w:b/>
          <w:bCs/>
          <w:lang w:eastAsia="zh-CN"/>
        </w:rPr>
        <w:t>.</w:t>
      </w:r>
      <w:r w:rsidRPr="00053191">
        <w:rPr>
          <w:rFonts w:ascii="Arial" w:hAnsi="Arial" w:cs="Arial"/>
          <w:b/>
          <w:bCs/>
          <w:lang w:val="en-US" w:eastAsia="zh-CN"/>
        </w:rPr>
        <w:t>2.1.5</w:t>
      </w:r>
    </w:p>
    <w:p w14:paraId="25C29EEB" w14:textId="1571E79A"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Document for: Discussion and Decision</w:t>
      </w:r>
    </w:p>
    <w:p w14:paraId="36576946" w14:textId="77777777" w:rsidR="001930BF" w:rsidRPr="00053191" w:rsidRDefault="00C7349D">
      <w:pPr>
        <w:pStyle w:val="Heading1"/>
        <w:tabs>
          <w:tab w:val="clear" w:pos="612"/>
          <w:tab w:val="left" w:pos="540"/>
        </w:tabs>
        <w:snapToGrid w:val="0"/>
        <w:spacing w:before="120" w:after="120" w:line="264" w:lineRule="auto"/>
        <w:ind w:left="446"/>
        <w:rPr>
          <w:rFonts w:eastAsia="宋体" w:cs="Arial"/>
          <w:sz w:val="32"/>
          <w:szCs w:val="32"/>
          <w:lang w:eastAsia="zh-CN"/>
        </w:rPr>
      </w:pPr>
      <w:r w:rsidRPr="00053191">
        <w:rPr>
          <w:rFonts w:eastAsia="宋体" w:cs="Arial"/>
          <w:sz w:val="32"/>
          <w:szCs w:val="32"/>
          <w:lang w:eastAsia="zh-CN"/>
        </w:rPr>
        <w:t>Background</w:t>
      </w:r>
    </w:p>
    <w:p w14:paraId="39F62884" w14:textId="6DC2122A" w:rsidR="009013C4" w:rsidRDefault="009013C4" w:rsidP="001C71FF">
      <w:pPr>
        <w:overflowPunct/>
        <w:autoSpaceDE/>
        <w:autoSpaceDN/>
        <w:snapToGrid w:val="0"/>
        <w:spacing w:afterLines="50" w:after="156" w:line="240" w:lineRule="auto"/>
        <w:textAlignment w:val="auto"/>
        <w:rPr>
          <w:rFonts w:eastAsia="宋体"/>
          <w:sz w:val="20"/>
          <w:lang w:val="en-US" w:eastAsia="zh-CN"/>
        </w:rPr>
      </w:pPr>
      <w:r>
        <w:rPr>
          <w:rFonts w:eastAsia="宋体" w:hint="eastAsia"/>
          <w:sz w:val="20"/>
          <w:lang w:eastAsia="zh-CN"/>
        </w:rPr>
        <w:t xml:space="preserve">In the previous meeting, the </w:t>
      </w:r>
      <w:r>
        <w:rPr>
          <w:rFonts w:eastAsia="宋体"/>
          <w:sz w:val="20"/>
          <w:lang w:eastAsia="zh-CN"/>
        </w:rPr>
        <w:t>performance</w:t>
      </w:r>
      <w:r>
        <w:rPr>
          <w:rFonts w:eastAsia="宋体" w:hint="eastAsia"/>
          <w:sz w:val="20"/>
          <w:lang w:eastAsia="zh-CN"/>
        </w:rPr>
        <w:t xml:space="preserve"> m</w:t>
      </w:r>
      <w:r>
        <w:rPr>
          <w:rFonts w:eastAsia="宋体"/>
          <w:sz w:val="20"/>
          <w:lang w:eastAsia="zh-CN"/>
        </w:rPr>
        <w:t xml:space="preserve">etric and simulation assumption are agreed </w:t>
      </w:r>
      <w:r w:rsidR="00BF01B1">
        <w:fldChar w:fldCharType="begin"/>
      </w:r>
      <w:r w:rsidR="00BF01B1">
        <w:instrText xml:space="preserve"> REF _Ref510733273 \r \h  \* MERGEFORMAT </w:instrText>
      </w:r>
      <w:r w:rsidR="00BF01B1">
        <w:fldChar w:fldCharType="separate"/>
      </w:r>
      <w:r w:rsidR="006C285B" w:rsidRPr="00EC6E5A">
        <w:rPr>
          <w:rFonts w:eastAsia="宋体"/>
          <w:sz w:val="20"/>
          <w:lang w:val="en-US" w:eastAsia="zh-CN"/>
        </w:rPr>
        <w:t>[1</w:t>
      </w:r>
      <w:proofErr w:type="gramStart"/>
      <w:r w:rsidR="006C285B" w:rsidRPr="00EC6E5A">
        <w:rPr>
          <w:rFonts w:eastAsia="宋体"/>
          <w:sz w:val="20"/>
          <w:lang w:val="en-US" w:eastAsia="zh-CN"/>
        </w:rPr>
        <w:t>]</w:t>
      </w:r>
      <w:proofErr w:type="gramEnd"/>
      <w:r w:rsidR="00BF01B1">
        <w:fldChar w:fldCharType="end"/>
      </w:r>
      <w:r w:rsidR="00BF01B1">
        <w:fldChar w:fldCharType="begin"/>
      </w:r>
      <w:r w:rsidR="00BF01B1">
        <w:instrText xml:space="preserve"> REF _Ref513570227 \r \h  \* MERGEFORMAT </w:instrText>
      </w:r>
      <w:r w:rsidR="00BF01B1">
        <w:fldChar w:fldCharType="separate"/>
      </w:r>
      <w:r w:rsidR="006C285B" w:rsidRPr="00EC6E5A">
        <w:rPr>
          <w:rFonts w:eastAsia="宋体"/>
          <w:sz w:val="20"/>
          <w:lang w:val="en-US" w:eastAsia="zh-CN"/>
        </w:rPr>
        <w:t>[2]</w:t>
      </w:r>
      <w:r w:rsidR="00BF01B1">
        <w:fldChar w:fldCharType="end"/>
      </w:r>
      <w:r w:rsidR="00C7349D">
        <w:rPr>
          <w:rFonts w:eastAsia="宋体"/>
          <w:sz w:val="20"/>
          <w:lang w:val="en-US" w:eastAsia="zh-CN"/>
        </w:rPr>
        <w:t>.</w:t>
      </w:r>
      <w:r>
        <w:rPr>
          <w:rFonts w:eastAsia="宋体"/>
          <w:sz w:val="20"/>
          <w:lang w:val="en-US" w:eastAsia="zh-CN"/>
        </w:rPr>
        <w:t xml:space="preserve"> Furthermore, in RAN1#94</w:t>
      </w:r>
      <w:r w:rsidR="002906E5">
        <w:rPr>
          <w:rFonts w:eastAsia="宋体"/>
          <w:sz w:val="20"/>
          <w:lang w:val="en-US" w:eastAsia="zh-CN"/>
        </w:rPr>
        <w:fldChar w:fldCharType="begin"/>
      </w:r>
      <w:r w:rsidR="002906E5">
        <w:rPr>
          <w:rFonts w:eastAsia="宋体"/>
          <w:sz w:val="20"/>
          <w:lang w:val="en-US" w:eastAsia="zh-CN"/>
        </w:rPr>
        <w:instrText xml:space="preserve"> REF _Ref525893612 \r \h </w:instrText>
      </w:r>
      <w:r w:rsidR="002906E5">
        <w:rPr>
          <w:rFonts w:eastAsia="宋体"/>
          <w:sz w:val="20"/>
          <w:lang w:val="en-US" w:eastAsia="zh-CN"/>
        </w:rPr>
      </w:r>
      <w:r w:rsidR="002906E5">
        <w:rPr>
          <w:rFonts w:eastAsia="宋体"/>
          <w:sz w:val="20"/>
          <w:lang w:val="en-US" w:eastAsia="zh-CN"/>
        </w:rPr>
        <w:fldChar w:fldCharType="separate"/>
      </w:r>
      <w:r w:rsidR="006C285B">
        <w:rPr>
          <w:rFonts w:eastAsia="宋体"/>
          <w:sz w:val="20"/>
          <w:lang w:val="en-US" w:eastAsia="zh-CN"/>
        </w:rPr>
        <w:t>[3]</w:t>
      </w:r>
      <w:r w:rsidR="002906E5">
        <w:rPr>
          <w:rFonts w:eastAsia="宋体"/>
          <w:sz w:val="20"/>
          <w:lang w:val="en-US" w:eastAsia="zh-CN"/>
        </w:rPr>
        <w:fldChar w:fldCharType="end"/>
      </w:r>
      <w:r>
        <w:rPr>
          <w:rFonts w:eastAsia="宋体"/>
          <w:sz w:val="20"/>
          <w:lang w:val="en-US" w:eastAsia="zh-CN"/>
        </w:rPr>
        <w:t>, the following consensus has been achieved to collect the link-level results with template-1 and 2 for typical cases:</w:t>
      </w:r>
    </w:p>
    <w:p w14:paraId="6DAC47DC" w14:textId="3188863A" w:rsidR="009013C4" w:rsidRPr="001B1870" w:rsidRDefault="009013C4" w:rsidP="001C71FF">
      <w:pPr>
        <w:numPr>
          <w:ilvl w:val="0"/>
          <w:numId w:val="5"/>
        </w:numPr>
        <w:overflowPunct/>
        <w:autoSpaceDE/>
        <w:autoSpaceDN/>
        <w:snapToGrid w:val="0"/>
        <w:spacing w:after="0" w:line="240" w:lineRule="auto"/>
        <w:ind w:hanging="357"/>
        <w:jc w:val="left"/>
        <w:textAlignment w:val="auto"/>
        <w:rPr>
          <w:i/>
          <w:sz w:val="20"/>
          <w:szCs w:val="20"/>
        </w:rPr>
      </w:pPr>
      <w:r w:rsidRPr="001B1870">
        <w:rPr>
          <w:i/>
          <w:sz w:val="20"/>
          <w:szCs w:val="20"/>
        </w:rPr>
        <w:t xml:space="preserve">An exemplary list of simulation cases are included in the companion spreadsheet ‘template 1’ in </w:t>
      </w:r>
      <w:hyperlink r:id="rId7" w:history="1">
        <w:r w:rsidRPr="001B1870">
          <w:rPr>
            <w:rStyle w:val="Hyperlink"/>
            <w:i/>
            <w:sz w:val="20"/>
            <w:szCs w:val="20"/>
          </w:rPr>
          <w:t>R1-1809789</w:t>
        </w:r>
      </w:hyperlink>
      <w:r w:rsidRPr="001B1870">
        <w:rPr>
          <w:i/>
          <w:sz w:val="20"/>
          <w:szCs w:val="20"/>
        </w:rPr>
        <w:t>, for initial collection of BLER vs. SNR curves.</w:t>
      </w:r>
    </w:p>
    <w:p w14:paraId="054DA2FC" w14:textId="77777777" w:rsidR="009013C4" w:rsidRPr="001B1870" w:rsidRDefault="009013C4" w:rsidP="001C71FF">
      <w:pPr>
        <w:numPr>
          <w:ilvl w:val="1"/>
          <w:numId w:val="5"/>
        </w:numPr>
        <w:overflowPunct/>
        <w:autoSpaceDE/>
        <w:autoSpaceDN/>
        <w:snapToGrid w:val="0"/>
        <w:spacing w:after="0" w:line="240" w:lineRule="auto"/>
        <w:ind w:hanging="357"/>
        <w:jc w:val="left"/>
        <w:textAlignment w:val="auto"/>
        <w:rPr>
          <w:i/>
          <w:sz w:val="20"/>
          <w:szCs w:val="20"/>
        </w:rPr>
      </w:pPr>
      <w:r w:rsidRPr="001B1870">
        <w:rPr>
          <w:i/>
          <w:sz w:val="20"/>
          <w:szCs w:val="20"/>
        </w:rPr>
        <w:t>Companies can select among the list of simulation conditions in templates 1 &amp; 2 when performing initial link level simulations</w:t>
      </w:r>
    </w:p>
    <w:p w14:paraId="0E724BEE" w14:textId="77777777" w:rsidR="009013C4" w:rsidRPr="001B1870" w:rsidRDefault="009013C4" w:rsidP="001C71FF">
      <w:pPr>
        <w:numPr>
          <w:ilvl w:val="2"/>
          <w:numId w:val="5"/>
        </w:numPr>
        <w:overflowPunct/>
        <w:autoSpaceDE/>
        <w:autoSpaceDN/>
        <w:snapToGrid w:val="0"/>
        <w:spacing w:after="0" w:line="240" w:lineRule="auto"/>
        <w:ind w:hanging="357"/>
        <w:jc w:val="left"/>
        <w:textAlignment w:val="auto"/>
        <w:rPr>
          <w:i/>
          <w:sz w:val="20"/>
          <w:szCs w:val="20"/>
        </w:rPr>
      </w:pPr>
      <w:r w:rsidRPr="001B1870">
        <w:rPr>
          <w:i/>
          <w:sz w:val="20"/>
          <w:szCs w:val="20"/>
        </w:rPr>
        <w:t>Companies are encouraged to simulate enough cases to support a broad understanding for scenarios under study in NOMA</w:t>
      </w:r>
    </w:p>
    <w:p w14:paraId="51D7ADA5" w14:textId="77777777" w:rsidR="009013C4" w:rsidRPr="001B1870" w:rsidRDefault="009013C4" w:rsidP="001C71FF">
      <w:pPr>
        <w:numPr>
          <w:ilvl w:val="2"/>
          <w:numId w:val="5"/>
        </w:numPr>
        <w:overflowPunct/>
        <w:autoSpaceDE/>
        <w:autoSpaceDN/>
        <w:snapToGrid w:val="0"/>
        <w:spacing w:after="0" w:line="240" w:lineRule="auto"/>
        <w:ind w:hanging="357"/>
        <w:jc w:val="left"/>
        <w:textAlignment w:val="auto"/>
        <w:rPr>
          <w:i/>
          <w:sz w:val="20"/>
          <w:szCs w:val="20"/>
        </w:rPr>
      </w:pPr>
      <w:r w:rsidRPr="001B1870">
        <w:rPr>
          <w:i/>
          <w:sz w:val="20"/>
          <w:szCs w:val="20"/>
        </w:rPr>
        <w:t>Additional simulation cases may be captured in template 1.</w:t>
      </w:r>
    </w:p>
    <w:p w14:paraId="5A2D7805" w14:textId="77777777" w:rsidR="009013C4" w:rsidRPr="001B1870" w:rsidRDefault="009013C4" w:rsidP="001C71FF">
      <w:pPr>
        <w:numPr>
          <w:ilvl w:val="1"/>
          <w:numId w:val="5"/>
        </w:numPr>
        <w:overflowPunct/>
        <w:autoSpaceDE/>
        <w:autoSpaceDN/>
        <w:snapToGrid w:val="0"/>
        <w:spacing w:after="0" w:line="240" w:lineRule="auto"/>
        <w:ind w:hanging="357"/>
        <w:jc w:val="left"/>
        <w:textAlignment w:val="auto"/>
        <w:rPr>
          <w:i/>
          <w:sz w:val="20"/>
          <w:szCs w:val="20"/>
        </w:rPr>
      </w:pPr>
      <w:r w:rsidRPr="001B1870">
        <w:rPr>
          <w:i/>
          <w:sz w:val="20"/>
          <w:szCs w:val="20"/>
        </w:rPr>
        <w:t>For unequal SNR distribution within range [x - a, x + a] (dB), per UE SNR is the average SNR in dB, i.e. x (dB)</w:t>
      </w:r>
    </w:p>
    <w:p w14:paraId="1D6232EF" w14:textId="3C6207B3" w:rsidR="009013C4" w:rsidRPr="001B1870" w:rsidRDefault="009013C4" w:rsidP="001C71FF">
      <w:pPr>
        <w:numPr>
          <w:ilvl w:val="0"/>
          <w:numId w:val="5"/>
        </w:numPr>
        <w:overflowPunct/>
        <w:autoSpaceDE/>
        <w:autoSpaceDN/>
        <w:snapToGrid w:val="0"/>
        <w:spacing w:after="0" w:line="240" w:lineRule="auto"/>
        <w:ind w:hanging="357"/>
        <w:jc w:val="left"/>
        <w:textAlignment w:val="auto"/>
        <w:rPr>
          <w:i/>
          <w:sz w:val="20"/>
          <w:szCs w:val="20"/>
        </w:rPr>
      </w:pPr>
      <w:r w:rsidRPr="001B1870">
        <w:rPr>
          <w:i/>
          <w:sz w:val="20"/>
          <w:szCs w:val="20"/>
        </w:rPr>
        <w:t xml:space="preserve">Adopt the companion spreadsheet ‘template 2’ in </w:t>
      </w:r>
      <w:hyperlink r:id="rId8" w:history="1">
        <w:r w:rsidRPr="001B1870">
          <w:rPr>
            <w:rStyle w:val="Hyperlink"/>
            <w:i/>
            <w:sz w:val="20"/>
            <w:szCs w:val="20"/>
          </w:rPr>
          <w:t>R1-1809789</w:t>
        </w:r>
      </w:hyperlink>
      <w:r w:rsidRPr="001B1870">
        <w:rPr>
          <w:i/>
          <w:sz w:val="20"/>
          <w:szCs w:val="20"/>
        </w:rPr>
        <w:t xml:space="preserve"> as the template for collecting the initial evaluation results of per UE SNR at the target BLER level (in addition to BLER vs. SNR curve).</w:t>
      </w:r>
    </w:p>
    <w:p w14:paraId="73A5149B" w14:textId="493FC8A6" w:rsidR="001930BF" w:rsidRDefault="00C7349D" w:rsidP="00C7349D">
      <w:pPr>
        <w:overflowPunct/>
        <w:autoSpaceDE/>
        <w:autoSpaceDN/>
        <w:snapToGrid w:val="0"/>
        <w:spacing w:afterLines="50" w:after="156" w:line="264" w:lineRule="auto"/>
        <w:textAlignment w:val="auto"/>
        <w:rPr>
          <w:rFonts w:eastAsia="宋体"/>
          <w:sz w:val="20"/>
          <w:lang w:eastAsia="zh-CN"/>
        </w:rPr>
      </w:pPr>
      <w:r>
        <w:rPr>
          <w:rFonts w:eastAsia="宋体"/>
          <w:sz w:val="20"/>
          <w:lang w:val="en-US" w:eastAsia="zh-CN"/>
        </w:rPr>
        <w:t>In this contribution, link-level evaluation results for the QAM-sequence based symbol-level spreading scheme (MUSA) based on the agreed LLS assumptions</w:t>
      </w:r>
      <w:r w:rsidR="00B42B6A">
        <w:rPr>
          <w:rFonts w:eastAsia="宋体"/>
          <w:sz w:val="20"/>
          <w:lang w:val="en-US" w:eastAsia="zh-CN"/>
        </w:rPr>
        <w:t xml:space="preserve"> </w:t>
      </w:r>
      <w:r w:rsidR="00F66734">
        <w:rPr>
          <w:rFonts w:eastAsia="宋体"/>
          <w:sz w:val="20"/>
          <w:lang w:val="en-US" w:eastAsia="zh-CN"/>
        </w:rPr>
        <w:t xml:space="preserve">for template-1 </w:t>
      </w:r>
      <w:r w:rsidR="00B42B6A">
        <w:rPr>
          <w:rFonts w:eastAsia="宋体"/>
          <w:sz w:val="20"/>
          <w:lang w:val="en-US" w:eastAsia="zh-CN"/>
        </w:rPr>
        <w:t xml:space="preserve">are presented for all three </w:t>
      </w:r>
      <w:r w:rsidR="00A87C08">
        <w:rPr>
          <w:rFonts w:eastAsia="宋体"/>
          <w:sz w:val="20"/>
          <w:lang w:val="en-US" w:eastAsia="zh-CN"/>
        </w:rPr>
        <w:t>scenarios</w:t>
      </w:r>
      <w:r w:rsidR="00B42B6A">
        <w:rPr>
          <w:rFonts w:eastAsia="宋体"/>
          <w:sz w:val="20"/>
          <w:lang w:val="en-US" w:eastAsia="zh-CN"/>
        </w:rPr>
        <w:t>, i.e., mMTC, URLLC and eMBB</w:t>
      </w:r>
      <w:r>
        <w:rPr>
          <w:rFonts w:eastAsia="宋体"/>
          <w:sz w:val="20"/>
          <w:lang w:val="en-US" w:eastAsia="zh-CN"/>
        </w:rPr>
        <w:t xml:space="preserve">. </w:t>
      </w:r>
      <w:r w:rsidR="00B42B6A">
        <w:rPr>
          <w:rFonts w:eastAsia="宋体"/>
          <w:sz w:val="20"/>
          <w:lang w:val="en-US" w:eastAsia="zh-CN"/>
        </w:rPr>
        <w:t xml:space="preserve">Both </w:t>
      </w:r>
      <w:r>
        <w:rPr>
          <w:rFonts w:eastAsia="宋体"/>
          <w:sz w:val="20"/>
          <w:lang w:val="en-US" w:eastAsia="zh-CN"/>
        </w:rPr>
        <w:t xml:space="preserve">MMSE hard-SIC receiver </w:t>
      </w:r>
      <w:r w:rsidR="00B42B6A">
        <w:rPr>
          <w:rFonts w:eastAsia="宋体"/>
          <w:sz w:val="20"/>
          <w:lang w:val="en-US" w:eastAsia="zh-CN"/>
        </w:rPr>
        <w:t xml:space="preserve">and EPA are considered for corresponding </w:t>
      </w:r>
      <w:r w:rsidR="00A87C08">
        <w:rPr>
          <w:rFonts w:eastAsia="宋体"/>
          <w:sz w:val="20"/>
          <w:lang w:val="en-US" w:eastAsia="zh-CN"/>
        </w:rPr>
        <w:t>cases.</w:t>
      </w:r>
      <w:r w:rsidR="00AF1DD2">
        <w:rPr>
          <w:rFonts w:eastAsia="宋体"/>
          <w:sz w:val="20"/>
          <w:lang w:val="en-US" w:eastAsia="zh-CN"/>
        </w:rPr>
        <w:t xml:space="preserve"> </w:t>
      </w:r>
      <w:r w:rsidR="006C285B">
        <w:rPr>
          <w:rFonts w:eastAsia="宋体"/>
          <w:sz w:val="20"/>
          <w:lang w:val="en-US" w:eastAsia="zh-CN"/>
        </w:rPr>
        <w:t xml:space="preserve">Meanwhile, the cross verification on SCMA and other linear spreading based schemes, e.g., UGMA,NCMA,RSMA,WSMA, etc., are also conducted according to details proposed in </w:t>
      </w:r>
      <w:r w:rsidR="006C285B">
        <w:rPr>
          <w:rFonts w:eastAsia="宋体"/>
          <w:sz w:val="20"/>
          <w:lang w:val="en-US" w:eastAsia="zh-CN"/>
        </w:rPr>
        <w:fldChar w:fldCharType="begin"/>
      </w:r>
      <w:r w:rsidR="006C285B">
        <w:rPr>
          <w:rFonts w:eastAsia="宋体"/>
          <w:sz w:val="20"/>
          <w:lang w:val="en-US" w:eastAsia="zh-CN"/>
        </w:rPr>
        <w:instrText xml:space="preserve"> REF _Ref526631313 \r \h </w:instrText>
      </w:r>
      <w:r w:rsidR="006C285B">
        <w:rPr>
          <w:rFonts w:eastAsia="宋体"/>
          <w:sz w:val="20"/>
          <w:lang w:val="en-US" w:eastAsia="zh-CN"/>
        </w:rPr>
      </w:r>
      <w:r w:rsidR="006C285B">
        <w:rPr>
          <w:rFonts w:eastAsia="宋体"/>
          <w:sz w:val="20"/>
          <w:lang w:val="en-US" w:eastAsia="zh-CN"/>
        </w:rPr>
        <w:fldChar w:fldCharType="separate"/>
      </w:r>
      <w:r w:rsidR="006C285B">
        <w:rPr>
          <w:rFonts w:eastAsia="宋体"/>
          <w:sz w:val="20"/>
          <w:lang w:val="en-US" w:eastAsia="zh-CN"/>
        </w:rPr>
        <w:t>[4]</w:t>
      </w:r>
      <w:r w:rsidR="006C285B">
        <w:rPr>
          <w:rFonts w:eastAsia="宋体"/>
          <w:sz w:val="20"/>
          <w:lang w:val="en-US" w:eastAsia="zh-CN"/>
        </w:rPr>
        <w:fldChar w:fldCharType="end"/>
      </w:r>
      <w:r w:rsidR="00282BA3">
        <w:rPr>
          <w:rFonts w:eastAsia="宋体"/>
          <w:sz w:val="20"/>
          <w:lang w:val="en-US" w:eastAsia="zh-CN"/>
        </w:rPr>
        <w:t xml:space="preserve"> and a</w:t>
      </w:r>
      <w:r w:rsidR="00AF1DD2">
        <w:rPr>
          <w:rFonts w:eastAsia="宋体"/>
          <w:sz w:val="20"/>
          <w:lang w:val="en-US" w:eastAsia="zh-CN"/>
        </w:rPr>
        <w:t>ll results are included in the attached excel following the format of template-1</w:t>
      </w:r>
      <w:r w:rsidR="00B74F70">
        <w:rPr>
          <w:rFonts w:eastAsia="宋体"/>
          <w:sz w:val="20"/>
          <w:lang w:val="en-US" w:eastAsia="zh-CN"/>
        </w:rPr>
        <w:t>/2/3</w:t>
      </w:r>
      <w:r w:rsidR="00AF1DD2">
        <w:rPr>
          <w:rFonts w:eastAsia="宋体"/>
          <w:sz w:val="20"/>
          <w:lang w:val="en-US" w:eastAsia="zh-CN"/>
        </w:rPr>
        <w:t>.</w:t>
      </w:r>
    </w:p>
    <w:p w14:paraId="1F5D01CC" w14:textId="3A1FCF28" w:rsidR="00053191" w:rsidRDefault="00053191" w:rsidP="00053191">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Overall simulation assumption</w:t>
      </w:r>
    </w:p>
    <w:p w14:paraId="41555A6A" w14:textId="6779043B" w:rsidR="00B53C62" w:rsidRDefault="00073D2B" w:rsidP="00434DEF">
      <w:pPr>
        <w:snapToGrid w:val="0"/>
        <w:spacing w:afterLines="50" w:after="156" w:line="240" w:lineRule="auto"/>
        <w:rPr>
          <w:rFonts w:eastAsia="宋体"/>
          <w:sz w:val="20"/>
          <w:lang w:val="en-US" w:eastAsia="zh-CN"/>
        </w:rPr>
      </w:pPr>
      <w:r>
        <w:rPr>
          <w:rFonts w:eastAsia="宋体"/>
          <w:sz w:val="20"/>
          <w:lang w:val="en-US" w:eastAsia="zh-CN"/>
        </w:rPr>
        <w:t>For the mMTC</w:t>
      </w:r>
      <w:r w:rsidR="00A66D31">
        <w:rPr>
          <w:rFonts w:eastAsia="宋体"/>
          <w:sz w:val="20"/>
          <w:lang w:val="en-US" w:eastAsia="zh-CN"/>
        </w:rPr>
        <w:t>/URLLC and eMBB</w:t>
      </w:r>
      <w:r w:rsidRPr="00BE40AF">
        <w:rPr>
          <w:rFonts w:eastAsia="宋体"/>
          <w:sz w:val="20"/>
          <w:lang w:val="en-US" w:eastAsia="zh-CN"/>
        </w:rPr>
        <w:t xml:space="preserve"> scenarios, typical cases listed in the aforementioned templated 1 are evaluated with detailed assumption shown in </w:t>
      </w:r>
      <w:r w:rsidRPr="00BE40AF">
        <w:rPr>
          <w:rFonts w:eastAsia="宋体"/>
          <w:sz w:val="20"/>
          <w:lang w:val="en-US" w:eastAsia="zh-CN"/>
        </w:rPr>
        <w:fldChar w:fldCharType="begin"/>
      </w:r>
      <w:r w:rsidRPr="00BE40AF">
        <w:rPr>
          <w:rFonts w:eastAsia="宋体"/>
          <w:sz w:val="20"/>
          <w:lang w:val="en-US" w:eastAsia="zh-CN"/>
        </w:rPr>
        <w:instrText xml:space="preserve"> REF _Ref525893380 \h  \* MERGEFORMAT </w:instrText>
      </w:r>
      <w:r w:rsidRPr="00BE40AF">
        <w:rPr>
          <w:rFonts w:eastAsia="宋体"/>
          <w:sz w:val="20"/>
          <w:lang w:val="en-US" w:eastAsia="zh-CN"/>
        </w:rPr>
      </w:r>
      <w:r w:rsidRPr="00BE40AF">
        <w:rPr>
          <w:rFonts w:eastAsia="宋体"/>
          <w:sz w:val="20"/>
          <w:lang w:val="en-US" w:eastAsia="zh-CN"/>
        </w:rPr>
        <w:fldChar w:fldCharType="separate"/>
      </w:r>
      <w:r w:rsidR="006C285B" w:rsidRPr="007D2CEF">
        <w:rPr>
          <w:sz w:val="20"/>
          <w:szCs w:val="20"/>
        </w:rPr>
        <w:t xml:space="preserve">Table </w:t>
      </w:r>
      <w:r w:rsidR="006C285B" w:rsidRPr="00EC6E5A">
        <w:rPr>
          <w:noProof/>
          <w:sz w:val="20"/>
          <w:szCs w:val="20"/>
        </w:rPr>
        <w:t>1</w:t>
      </w:r>
      <w:r w:rsidRPr="00BE40AF">
        <w:rPr>
          <w:rFonts w:eastAsia="宋体"/>
          <w:sz w:val="20"/>
          <w:lang w:val="en-US" w:eastAsia="zh-CN"/>
        </w:rPr>
        <w:fldChar w:fldCharType="end"/>
      </w:r>
      <w:r>
        <w:rPr>
          <w:rFonts w:eastAsia="宋体"/>
          <w:sz w:val="20"/>
          <w:lang w:val="en-US" w:eastAsia="zh-CN"/>
        </w:rPr>
        <w:t xml:space="preserve"> in appendix. The spreading sequences, together with the combination between TBS size, SF and modulation order are elaborated in </w:t>
      </w:r>
      <w:r>
        <w:rPr>
          <w:rFonts w:eastAsia="宋体"/>
          <w:sz w:val="20"/>
          <w:lang w:val="en-US" w:eastAsia="zh-CN"/>
        </w:rPr>
        <w:fldChar w:fldCharType="begin"/>
      </w:r>
      <w:r>
        <w:rPr>
          <w:rFonts w:eastAsia="宋体"/>
          <w:sz w:val="20"/>
          <w:lang w:val="en-US" w:eastAsia="zh-CN"/>
        </w:rPr>
        <w:instrText xml:space="preserve"> REF _Ref525893712 \r \h </w:instrText>
      </w:r>
      <w:r>
        <w:rPr>
          <w:rFonts w:eastAsia="宋体"/>
          <w:sz w:val="20"/>
          <w:lang w:val="en-US" w:eastAsia="zh-CN"/>
        </w:rPr>
      </w:r>
      <w:r>
        <w:rPr>
          <w:rFonts w:eastAsia="宋体"/>
          <w:sz w:val="20"/>
          <w:lang w:val="en-US" w:eastAsia="zh-CN"/>
        </w:rPr>
        <w:fldChar w:fldCharType="separate"/>
      </w:r>
      <w:r w:rsidR="006C285B">
        <w:rPr>
          <w:rFonts w:eastAsia="宋体"/>
          <w:sz w:val="20"/>
          <w:lang w:val="en-US" w:eastAsia="zh-CN"/>
        </w:rPr>
        <w:t>[5]</w:t>
      </w:r>
      <w:r>
        <w:rPr>
          <w:rFonts w:eastAsia="宋体"/>
          <w:sz w:val="20"/>
          <w:lang w:val="en-US" w:eastAsia="zh-CN"/>
        </w:rPr>
        <w:fldChar w:fldCharType="end"/>
      </w:r>
      <w:r>
        <w:rPr>
          <w:rFonts w:eastAsia="宋体"/>
          <w:sz w:val="20"/>
          <w:lang w:val="en-US" w:eastAsia="zh-CN"/>
        </w:rPr>
        <w:t>. Single branch transmission per UE is conducted in this contribution.</w:t>
      </w:r>
      <w:r w:rsidR="00292B00">
        <w:rPr>
          <w:rFonts w:eastAsia="宋体"/>
          <w:sz w:val="20"/>
          <w:lang w:val="en-US" w:eastAsia="zh-CN"/>
        </w:rPr>
        <w:t xml:space="preserve"> </w:t>
      </w:r>
    </w:p>
    <w:p w14:paraId="38184DEB" w14:textId="368DDFF4" w:rsidR="00292B00" w:rsidRDefault="00292B00" w:rsidP="00073D2B">
      <w:pPr>
        <w:snapToGrid w:val="0"/>
        <w:spacing w:afterLines="10" w:after="31"/>
        <w:rPr>
          <w:rFonts w:eastAsia="宋体"/>
          <w:sz w:val="20"/>
          <w:lang w:val="en-US" w:eastAsia="zh-CN"/>
        </w:rPr>
      </w:pPr>
      <w:r>
        <w:rPr>
          <w:rFonts w:eastAsia="宋体"/>
          <w:sz w:val="20"/>
          <w:lang w:val="en-US" w:eastAsia="zh-CN"/>
        </w:rPr>
        <w:t>Meanwhile</w:t>
      </w:r>
      <w:r w:rsidR="001350D8">
        <w:rPr>
          <w:rFonts w:eastAsia="宋体"/>
          <w:sz w:val="20"/>
          <w:lang w:val="en-US" w:eastAsia="zh-CN"/>
        </w:rPr>
        <w:t>,</w:t>
      </w:r>
      <w:r>
        <w:rPr>
          <w:rFonts w:eastAsia="宋体"/>
          <w:sz w:val="20"/>
          <w:lang w:val="en-US" w:eastAsia="zh-CN"/>
        </w:rPr>
        <w:t xml:space="preserve"> in case of simulation considering the randomness on the MA signature, the following option</w:t>
      </w:r>
      <w:r w:rsidR="00B53C62">
        <w:rPr>
          <w:rFonts w:eastAsia="宋体"/>
          <w:sz w:val="20"/>
          <w:lang w:val="en-US" w:eastAsia="zh-CN"/>
        </w:rPr>
        <w:t xml:space="preserve"> is considered with the uniformly distributed TO belong to [0 1.5NCP]</w:t>
      </w:r>
      <w:r w:rsidR="000C06BA">
        <w:rPr>
          <w:rFonts w:eastAsia="宋体"/>
          <w:sz w:val="20"/>
          <w:lang w:val="en-US" w:eastAsia="zh-CN"/>
        </w:rPr>
        <w:t xml:space="preserve"> for potential UEs</w:t>
      </w:r>
      <w:r w:rsidR="00B53C62">
        <w:rPr>
          <w:rFonts w:eastAsia="宋体"/>
          <w:sz w:val="20"/>
          <w:lang w:val="en-US" w:eastAsia="zh-CN"/>
        </w:rPr>
        <w:t>.</w:t>
      </w:r>
    </w:p>
    <w:p w14:paraId="099A7259" w14:textId="77777777" w:rsidR="00292B00" w:rsidRPr="00292B00" w:rsidRDefault="00292B00" w:rsidP="00292B00">
      <w:pPr>
        <w:numPr>
          <w:ilvl w:val="0"/>
          <w:numId w:val="12"/>
        </w:numPr>
        <w:overflowPunct/>
        <w:autoSpaceDE/>
        <w:autoSpaceDN/>
        <w:snapToGrid w:val="0"/>
        <w:spacing w:after="0" w:line="240" w:lineRule="auto"/>
        <w:jc w:val="left"/>
        <w:textAlignment w:val="auto"/>
        <w:rPr>
          <w:i/>
          <w:szCs w:val="20"/>
        </w:rPr>
      </w:pPr>
      <w:r w:rsidRPr="00292B00">
        <w:rPr>
          <w:rFonts w:eastAsia="宋体"/>
          <w:i/>
          <w:szCs w:val="20"/>
        </w:rPr>
        <w:t>For random MA signature (including RS) in LLS, companies report the details of the chosen Option(s):</w:t>
      </w:r>
    </w:p>
    <w:p w14:paraId="0521844C" w14:textId="77777777" w:rsidR="00292B00" w:rsidRPr="00292B00" w:rsidRDefault="00292B00" w:rsidP="00292B00">
      <w:pPr>
        <w:numPr>
          <w:ilvl w:val="1"/>
          <w:numId w:val="11"/>
        </w:numPr>
        <w:overflowPunct/>
        <w:autoSpaceDE/>
        <w:autoSpaceDN/>
        <w:snapToGrid w:val="0"/>
        <w:spacing w:after="0" w:line="240" w:lineRule="auto"/>
        <w:jc w:val="left"/>
        <w:textAlignment w:val="auto"/>
        <w:rPr>
          <w:i/>
          <w:szCs w:val="20"/>
        </w:rPr>
      </w:pPr>
      <w:r w:rsidRPr="00292B00">
        <w:rPr>
          <w:i/>
          <w:szCs w:val="20"/>
        </w:rPr>
        <w:t>Opt 1: Fixed number of UEs, with each UE randomly selects a MA signature from a pre-configured MA signature pool</w:t>
      </w:r>
    </w:p>
    <w:p w14:paraId="71DD016B" w14:textId="77777777" w:rsidR="00292B00" w:rsidRPr="00292B00" w:rsidRDefault="00292B00" w:rsidP="00292B00">
      <w:pPr>
        <w:numPr>
          <w:ilvl w:val="2"/>
          <w:numId w:val="11"/>
        </w:numPr>
        <w:tabs>
          <w:tab w:val="left" w:pos="840"/>
        </w:tabs>
        <w:overflowPunct/>
        <w:autoSpaceDE/>
        <w:autoSpaceDN/>
        <w:snapToGrid w:val="0"/>
        <w:spacing w:after="0" w:line="240" w:lineRule="auto"/>
        <w:jc w:val="left"/>
        <w:textAlignment w:val="auto"/>
        <w:rPr>
          <w:i/>
          <w:szCs w:val="20"/>
        </w:rPr>
      </w:pPr>
      <w:r w:rsidRPr="00292B00">
        <w:rPr>
          <w:i/>
          <w:szCs w:val="20"/>
        </w:rPr>
        <w:t>Number of potential UEs and the pool size should be reported</w:t>
      </w:r>
    </w:p>
    <w:p w14:paraId="4027AABC" w14:textId="28A431F0" w:rsidR="00B53C62" w:rsidRDefault="00B53C62" w:rsidP="00434DEF">
      <w:pPr>
        <w:snapToGrid w:val="0"/>
        <w:spacing w:afterLines="50" w:after="156" w:line="240" w:lineRule="auto"/>
        <w:rPr>
          <w:rFonts w:eastAsia="宋体"/>
          <w:sz w:val="20"/>
          <w:lang w:val="en-US" w:eastAsia="zh-CN"/>
        </w:rPr>
      </w:pPr>
      <w:r>
        <w:rPr>
          <w:rFonts w:eastAsia="宋体" w:hint="eastAsia"/>
          <w:sz w:val="20"/>
          <w:lang w:val="en-US" w:eastAsia="zh-CN"/>
        </w:rPr>
        <w:t>The channel structure (</w:t>
      </w:r>
      <w:r>
        <w:rPr>
          <w:rFonts w:eastAsia="宋体"/>
          <w:sz w:val="20"/>
          <w:lang w:val="en-US" w:eastAsia="zh-CN"/>
        </w:rPr>
        <w:t>preamble + data</w:t>
      </w:r>
      <w:r>
        <w:rPr>
          <w:rFonts w:eastAsia="宋体" w:hint="eastAsia"/>
          <w:sz w:val="20"/>
          <w:lang w:val="en-US" w:eastAsia="zh-CN"/>
        </w:rPr>
        <w:t>)</w:t>
      </w:r>
      <w:r>
        <w:rPr>
          <w:rFonts w:eastAsia="宋体"/>
          <w:sz w:val="20"/>
          <w:lang w:val="en-US" w:eastAsia="zh-CN"/>
        </w:rPr>
        <w:t xml:space="preserve"> proposed in </w:t>
      </w:r>
      <w:r w:rsidR="009D3FBB">
        <w:rPr>
          <w:rFonts w:eastAsia="宋体"/>
          <w:sz w:val="20"/>
          <w:lang w:val="en-US" w:eastAsia="zh-CN"/>
        </w:rPr>
        <w:fldChar w:fldCharType="begin"/>
      </w:r>
      <w:r w:rsidR="009D3FBB">
        <w:rPr>
          <w:rFonts w:eastAsia="宋体"/>
          <w:sz w:val="20"/>
          <w:lang w:val="en-US" w:eastAsia="zh-CN"/>
        </w:rPr>
        <w:instrText xml:space="preserve"> REF _Ref525896710 \r \h </w:instrText>
      </w:r>
      <w:r w:rsidR="00434DEF">
        <w:rPr>
          <w:rFonts w:eastAsia="宋体"/>
          <w:sz w:val="20"/>
          <w:lang w:val="en-US" w:eastAsia="zh-CN"/>
        </w:rPr>
        <w:instrText xml:space="preserve"> \* MERGEFORMAT </w:instrText>
      </w:r>
      <w:r w:rsidR="009D3FBB">
        <w:rPr>
          <w:rFonts w:eastAsia="宋体"/>
          <w:sz w:val="20"/>
          <w:lang w:val="en-US" w:eastAsia="zh-CN"/>
        </w:rPr>
      </w:r>
      <w:r w:rsidR="009D3FBB">
        <w:rPr>
          <w:rFonts w:eastAsia="宋体"/>
          <w:sz w:val="20"/>
          <w:lang w:val="en-US" w:eastAsia="zh-CN"/>
        </w:rPr>
        <w:fldChar w:fldCharType="separate"/>
      </w:r>
      <w:r w:rsidR="006C285B">
        <w:rPr>
          <w:rFonts w:eastAsia="宋体"/>
          <w:sz w:val="20"/>
          <w:lang w:val="en-US" w:eastAsia="zh-CN"/>
        </w:rPr>
        <w:t>[6]</w:t>
      </w:r>
      <w:r w:rsidR="009D3FBB">
        <w:rPr>
          <w:rFonts w:eastAsia="宋体"/>
          <w:sz w:val="20"/>
          <w:lang w:val="en-US" w:eastAsia="zh-CN"/>
        </w:rPr>
        <w:fldChar w:fldCharType="end"/>
      </w:r>
      <w:r w:rsidR="009D3FBB">
        <w:rPr>
          <w:rFonts w:eastAsia="宋体"/>
          <w:sz w:val="20"/>
          <w:lang w:val="en-US" w:eastAsia="zh-CN"/>
        </w:rPr>
        <w:t xml:space="preserve"> is used i</w:t>
      </w:r>
      <w:r w:rsidR="00D20379">
        <w:rPr>
          <w:rFonts w:eastAsia="宋体"/>
          <w:sz w:val="20"/>
          <w:lang w:val="en-US" w:eastAsia="zh-CN"/>
        </w:rPr>
        <w:t xml:space="preserve">n these cases. The UE detection, </w:t>
      </w:r>
      <w:r w:rsidR="009D3FBB">
        <w:rPr>
          <w:rFonts w:eastAsia="宋体"/>
          <w:sz w:val="20"/>
          <w:lang w:val="en-US" w:eastAsia="zh-CN"/>
        </w:rPr>
        <w:t xml:space="preserve">channel </w:t>
      </w:r>
      <w:r w:rsidR="00D20379">
        <w:rPr>
          <w:rFonts w:eastAsia="宋体"/>
          <w:sz w:val="20"/>
          <w:lang w:val="en-US" w:eastAsia="zh-CN"/>
        </w:rPr>
        <w:t xml:space="preserve">and TO/FO </w:t>
      </w:r>
      <w:r w:rsidR="009D3FBB">
        <w:rPr>
          <w:rFonts w:eastAsia="宋体"/>
          <w:sz w:val="20"/>
          <w:lang w:val="en-US" w:eastAsia="zh-CN"/>
        </w:rPr>
        <w:t xml:space="preserve">estimation are conducted by the preamble (Rel-15 NR preamble with pool size = 64). </w:t>
      </w:r>
    </w:p>
    <w:p w14:paraId="6FC75226" w14:textId="0CCD274E" w:rsidR="008A6D97" w:rsidRDefault="008A6D97" w:rsidP="008A6D97">
      <w:pPr>
        <w:snapToGrid w:val="0"/>
        <w:spacing w:afterLines="10" w:after="31"/>
        <w:rPr>
          <w:rFonts w:eastAsia="宋体"/>
          <w:sz w:val="20"/>
          <w:lang w:val="en-US" w:eastAsia="zh-CN"/>
        </w:rPr>
      </w:pPr>
      <w:r>
        <w:rPr>
          <w:rFonts w:eastAsia="宋体"/>
          <w:sz w:val="20"/>
          <w:lang w:val="en-US" w:eastAsia="zh-CN"/>
        </w:rPr>
        <w:t>In case of simulation with fixed MA signature, uniformly distributed TO belong to [0 0.5NCP] is considered for UEs if TO/FO is enabled. Otherwise, zero timing and frequency offset are considered. The channel structure for PUSCH in Rel-15 is used in this case and for RCE, both TO/FO and channel are estimated based on DM-RS.</w:t>
      </w:r>
    </w:p>
    <w:p w14:paraId="6DEBA9FA" w14:textId="3E1C8A3F" w:rsidR="00073D2B" w:rsidRDefault="001350D8" w:rsidP="00073D2B">
      <w:pPr>
        <w:snapToGrid w:val="0"/>
        <w:spacing w:afterLines="10" w:after="31"/>
        <w:rPr>
          <w:rFonts w:eastAsiaTheme="minorEastAsia"/>
          <w:lang w:val="en-US" w:eastAsia="zh-CN"/>
        </w:rPr>
      </w:pPr>
      <w:r>
        <w:rPr>
          <w:rFonts w:eastAsia="宋体"/>
          <w:sz w:val="20"/>
          <w:lang w:val="en-US" w:eastAsia="zh-CN"/>
        </w:rPr>
        <w:t>W.r.t the receiver</w:t>
      </w:r>
      <w:r w:rsidR="00073D2B">
        <w:rPr>
          <w:rFonts w:eastAsia="宋体"/>
          <w:sz w:val="20"/>
          <w:lang w:val="en-US" w:eastAsia="zh-CN"/>
        </w:rPr>
        <w:t xml:space="preserve">, </w:t>
      </w:r>
      <w:r w:rsidR="00B61956">
        <w:rPr>
          <w:rFonts w:eastAsia="宋体"/>
          <w:sz w:val="20"/>
          <w:lang w:val="en-US" w:eastAsia="zh-CN"/>
        </w:rPr>
        <w:t>l</w:t>
      </w:r>
      <w:r w:rsidR="00073D2B">
        <w:rPr>
          <w:rFonts w:eastAsia="宋体"/>
          <w:sz w:val="20"/>
          <w:lang w:val="en-US" w:eastAsia="zh-CN"/>
        </w:rPr>
        <w:t xml:space="preserve">inear MMSE with hard-SIC receiver </w:t>
      </w:r>
      <w:r w:rsidR="00AF4E57">
        <w:rPr>
          <w:rFonts w:eastAsia="宋体"/>
          <w:sz w:val="20"/>
          <w:lang w:val="en-US" w:eastAsia="zh-CN"/>
        </w:rPr>
        <w:t>are</w:t>
      </w:r>
      <w:r w:rsidR="00073D2B">
        <w:rPr>
          <w:rFonts w:eastAsia="宋体"/>
          <w:sz w:val="20"/>
          <w:lang w:val="en-US" w:eastAsia="zh-CN"/>
        </w:rPr>
        <w:t xml:space="preserve"> assumed for all the cases where the details can be found in </w:t>
      </w:r>
      <w:r w:rsidR="00A66D31">
        <w:rPr>
          <w:rFonts w:eastAsia="宋体"/>
          <w:sz w:val="20"/>
          <w:lang w:val="en-US" w:eastAsia="zh-CN"/>
        </w:rPr>
        <w:fldChar w:fldCharType="begin"/>
      </w:r>
      <w:r w:rsidR="00A66D31">
        <w:rPr>
          <w:rFonts w:eastAsia="宋体"/>
          <w:sz w:val="20"/>
          <w:lang w:val="en-US" w:eastAsia="zh-CN"/>
        </w:rPr>
        <w:instrText xml:space="preserve"> REF _Ref513839138 \r \h </w:instrText>
      </w:r>
      <w:r w:rsidR="00A66D31">
        <w:rPr>
          <w:rFonts w:eastAsia="宋体"/>
          <w:sz w:val="20"/>
          <w:lang w:val="en-US" w:eastAsia="zh-CN"/>
        </w:rPr>
      </w:r>
      <w:r w:rsidR="00A66D31">
        <w:rPr>
          <w:rFonts w:eastAsia="宋体"/>
          <w:sz w:val="20"/>
          <w:lang w:val="en-US" w:eastAsia="zh-CN"/>
        </w:rPr>
        <w:fldChar w:fldCharType="separate"/>
      </w:r>
      <w:r w:rsidR="006C285B">
        <w:rPr>
          <w:rFonts w:eastAsia="宋体"/>
          <w:sz w:val="20"/>
          <w:lang w:val="en-US" w:eastAsia="zh-CN"/>
        </w:rPr>
        <w:t>[7]</w:t>
      </w:r>
      <w:r w:rsidR="00A66D31">
        <w:rPr>
          <w:rFonts w:eastAsia="宋体"/>
          <w:sz w:val="20"/>
          <w:lang w:val="en-US" w:eastAsia="zh-CN"/>
        </w:rPr>
        <w:fldChar w:fldCharType="end"/>
      </w:r>
      <w:r w:rsidR="0008247F">
        <w:rPr>
          <w:rFonts w:eastAsia="宋体"/>
          <w:sz w:val="20"/>
          <w:lang w:val="en-US" w:eastAsia="zh-CN"/>
        </w:rPr>
        <w:t xml:space="preserve">. </w:t>
      </w:r>
      <w:r w:rsidR="00073D2B">
        <w:rPr>
          <w:rFonts w:eastAsia="宋体"/>
          <w:sz w:val="20"/>
          <w:lang w:val="en-US" w:eastAsia="zh-CN"/>
        </w:rPr>
        <w:t xml:space="preserve">EPA is also implementation for performance comparison for some cases. </w:t>
      </w:r>
      <w:r w:rsidR="00073D2B">
        <w:rPr>
          <w:rFonts w:eastAsiaTheme="minorEastAsia"/>
          <w:sz w:val="20"/>
          <w:lang w:val="en-US" w:eastAsia="zh-CN"/>
        </w:rPr>
        <w:t>For both realistic</w:t>
      </w:r>
      <w:r w:rsidR="00976CF0">
        <w:rPr>
          <w:rFonts w:eastAsiaTheme="minorEastAsia"/>
          <w:sz w:val="20"/>
          <w:lang w:val="en-US" w:eastAsia="zh-CN"/>
        </w:rPr>
        <w:t xml:space="preserve"> and ideal</w:t>
      </w:r>
      <w:r w:rsidR="00073D2B">
        <w:rPr>
          <w:rFonts w:eastAsiaTheme="minorEastAsia"/>
          <w:sz w:val="20"/>
          <w:lang w:val="en-US" w:eastAsia="zh-CN"/>
        </w:rPr>
        <w:t xml:space="preserve"> channel estimation, NR DMRS type 2 with 1/7 overhead is adopted if number of UE is less than 12. </w:t>
      </w:r>
      <w:r w:rsidR="00073D2B">
        <w:rPr>
          <w:rFonts w:eastAsiaTheme="minorEastAsia"/>
          <w:sz w:val="20"/>
          <w:lang w:val="en-US" w:eastAsia="zh-CN"/>
        </w:rPr>
        <w:lastRenderedPageBreak/>
        <w:t>Otherwise, we simply double the number of FDM combs to increase the orthogonal ports to e.g. 24. Consequently, the accuracy of channel estimation would suffer due to the less number of estimation samples in frequency domain.</w:t>
      </w:r>
      <w:r w:rsidR="00073D2B">
        <w:rPr>
          <w:rFonts w:eastAsia="宋体"/>
          <w:sz w:val="20"/>
          <w:lang w:val="en-US" w:eastAsia="zh-CN"/>
        </w:rPr>
        <w:t xml:space="preserve"> </w:t>
      </w:r>
    </w:p>
    <w:p w14:paraId="6F96E14C" w14:textId="3E7319A2" w:rsidR="001930BF" w:rsidRPr="001350D8" w:rsidRDefault="00C7349D" w:rsidP="001350D8">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w:t>
      </w:r>
      <w:r w:rsidR="008B0014" w:rsidRPr="003730F3">
        <w:rPr>
          <w:rFonts w:cs="Arial"/>
          <w:sz w:val="32"/>
          <w:szCs w:val="32"/>
        </w:rPr>
        <w:t>for mMTC</w:t>
      </w:r>
    </w:p>
    <w:p w14:paraId="425FE936" w14:textId="0C93983D" w:rsidR="00515D4C" w:rsidRPr="00515D4C" w:rsidRDefault="001350D8" w:rsidP="00AD5476">
      <w:pPr>
        <w:snapToGrid w:val="0"/>
        <w:spacing w:after="100" w:afterAutospacing="1" w:line="240" w:lineRule="auto"/>
        <w:rPr>
          <w:lang w:val="en-US" w:eastAsia="zh-CN"/>
        </w:rPr>
      </w:pPr>
      <w:r w:rsidRPr="0049088F">
        <w:rPr>
          <w:rFonts w:eastAsia="宋体"/>
          <w:sz w:val="20"/>
          <w:lang w:val="en-US" w:eastAsia="zh-CN"/>
        </w:rPr>
        <w:t>For</w:t>
      </w:r>
      <w:r w:rsidRPr="0049088F">
        <w:rPr>
          <w:rFonts w:eastAsia="宋体" w:hint="eastAsia"/>
          <w:sz w:val="20"/>
          <w:lang w:val="en-US" w:eastAsia="zh-CN"/>
        </w:rPr>
        <w:t xml:space="preserve"> </w:t>
      </w:r>
      <w:r w:rsidRPr="0049088F">
        <w:rPr>
          <w:rFonts w:eastAsia="宋体"/>
          <w:sz w:val="20"/>
          <w:lang w:val="en-US" w:eastAsia="zh-CN"/>
        </w:rPr>
        <w:t xml:space="preserve">mMTC, </w:t>
      </w:r>
      <w:r w:rsidR="0049088F" w:rsidRPr="0049088F">
        <w:rPr>
          <w:rFonts w:eastAsia="宋体"/>
          <w:sz w:val="20"/>
          <w:lang w:val="en-US" w:eastAsia="zh-CN"/>
        </w:rPr>
        <w:t xml:space="preserve">in case of fixed MA signature allocation, both CP and DFT-S-OFDM are considered in the simulation. </w:t>
      </w:r>
      <w:r w:rsidR="00B746FB">
        <w:rPr>
          <w:rFonts w:eastAsia="宋体"/>
          <w:sz w:val="20"/>
          <w:lang w:val="en-US" w:eastAsia="zh-CN"/>
        </w:rPr>
        <w:t xml:space="preserve">As the results shown in </w:t>
      </w:r>
      <w:r w:rsidR="00DB08A0">
        <w:rPr>
          <w:rFonts w:eastAsia="宋体"/>
          <w:sz w:val="20"/>
          <w:lang w:val="en-US" w:eastAsia="zh-CN"/>
        </w:rPr>
        <w:fldChar w:fldCharType="begin"/>
      </w:r>
      <w:r w:rsidR="00DB08A0">
        <w:rPr>
          <w:rFonts w:eastAsia="宋体"/>
          <w:sz w:val="20"/>
          <w:lang w:val="en-US" w:eastAsia="zh-CN"/>
        </w:rPr>
        <w:instrText xml:space="preserve"> REF _Ref525925595 \h </w:instrText>
      </w:r>
      <w:r w:rsidR="00D008C4">
        <w:rPr>
          <w:rFonts w:eastAsia="宋体"/>
          <w:sz w:val="20"/>
          <w:lang w:val="en-US" w:eastAsia="zh-CN"/>
        </w:rPr>
        <w:instrText xml:space="preserve"> \* MERGEFORMAT </w:instrText>
      </w:r>
      <w:r w:rsidR="00DB08A0">
        <w:rPr>
          <w:rFonts w:eastAsia="宋体"/>
          <w:sz w:val="20"/>
          <w:lang w:val="en-US" w:eastAsia="zh-CN"/>
        </w:rPr>
      </w:r>
      <w:r w:rsidR="00DB08A0">
        <w:rPr>
          <w:rFonts w:eastAsia="宋体"/>
          <w:sz w:val="20"/>
          <w:lang w:val="en-US" w:eastAsia="zh-CN"/>
        </w:rPr>
        <w:fldChar w:fldCharType="separate"/>
      </w:r>
      <w:r w:rsidR="006C285B" w:rsidRPr="00EC6E5A">
        <w:rPr>
          <w:rFonts w:eastAsia="宋体"/>
          <w:sz w:val="20"/>
          <w:lang w:val="en-US" w:eastAsia="zh-CN"/>
        </w:rPr>
        <w:t>Figure 1</w:t>
      </w:r>
      <w:r w:rsidR="00DB08A0">
        <w:rPr>
          <w:rFonts w:eastAsia="宋体"/>
          <w:sz w:val="20"/>
          <w:lang w:val="en-US" w:eastAsia="zh-CN"/>
        </w:rPr>
        <w:fldChar w:fldCharType="end"/>
      </w:r>
      <w:r w:rsidR="00DB08A0">
        <w:rPr>
          <w:rFonts w:eastAsia="宋体"/>
          <w:sz w:val="20"/>
          <w:lang w:val="en-US" w:eastAsia="zh-CN"/>
        </w:rPr>
        <w:t>~</w:t>
      </w:r>
      <w:r w:rsidR="00DB08A0">
        <w:rPr>
          <w:rFonts w:eastAsia="宋体"/>
          <w:sz w:val="20"/>
          <w:lang w:val="en-US" w:eastAsia="zh-CN"/>
        </w:rPr>
        <w:fldChar w:fldCharType="begin"/>
      </w:r>
      <w:r w:rsidR="00DB08A0">
        <w:rPr>
          <w:rFonts w:eastAsia="宋体"/>
          <w:sz w:val="20"/>
          <w:lang w:val="en-US" w:eastAsia="zh-CN"/>
        </w:rPr>
        <w:instrText xml:space="preserve"> REF _Ref525925599 \h </w:instrText>
      </w:r>
      <w:r w:rsidR="00D008C4">
        <w:rPr>
          <w:rFonts w:eastAsia="宋体"/>
          <w:sz w:val="20"/>
          <w:lang w:val="en-US" w:eastAsia="zh-CN"/>
        </w:rPr>
        <w:instrText xml:space="preserve"> \* MERGEFORMAT </w:instrText>
      </w:r>
      <w:r w:rsidR="00DB08A0">
        <w:rPr>
          <w:rFonts w:eastAsia="宋体"/>
          <w:sz w:val="20"/>
          <w:lang w:val="en-US" w:eastAsia="zh-CN"/>
        </w:rPr>
      </w:r>
      <w:r w:rsidR="00DB08A0">
        <w:rPr>
          <w:rFonts w:eastAsia="宋体"/>
          <w:sz w:val="20"/>
          <w:lang w:val="en-US" w:eastAsia="zh-CN"/>
        </w:rPr>
        <w:fldChar w:fldCharType="separate"/>
      </w:r>
      <w:r w:rsidR="006C285B" w:rsidRPr="00EC6E5A">
        <w:rPr>
          <w:rFonts w:eastAsia="宋体"/>
          <w:sz w:val="20"/>
          <w:lang w:val="en-US" w:eastAsia="zh-CN"/>
        </w:rPr>
        <w:t>Figure 5</w:t>
      </w:r>
      <w:r w:rsidR="00DB08A0">
        <w:rPr>
          <w:rFonts w:eastAsia="宋体"/>
          <w:sz w:val="20"/>
          <w:lang w:val="en-US" w:eastAsia="zh-CN"/>
        </w:rPr>
        <w:fldChar w:fldCharType="end"/>
      </w:r>
      <w:r w:rsidR="00D008C4">
        <w:rPr>
          <w:rFonts w:eastAsia="宋体"/>
          <w:sz w:val="20"/>
          <w:lang w:val="en-US" w:eastAsia="zh-CN"/>
        </w:rPr>
        <w:t>, it can be found that in case of TBS = 10 Bytes</w:t>
      </w:r>
      <w:r w:rsidR="0010792A">
        <w:rPr>
          <w:rFonts w:eastAsia="宋体"/>
          <w:sz w:val="20"/>
          <w:lang w:val="en-US" w:eastAsia="zh-CN"/>
        </w:rPr>
        <w:t xml:space="preserve">, </w:t>
      </w:r>
      <w:r w:rsidR="001F2107">
        <w:rPr>
          <w:rFonts w:eastAsia="宋体"/>
          <w:sz w:val="20"/>
          <w:lang w:val="en-US" w:eastAsia="zh-CN"/>
        </w:rPr>
        <w:t>24</w:t>
      </w:r>
      <w:r w:rsidR="005748B7">
        <w:rPr>
          <w:rFonts w:eastAsia="宋体"/>
          <w:sz w:val="20"/>
          <w:lang w:val="en-US" w:eastAsia="zh-CN"/>
        </w:rPr>
        <w:t xml:space="preserve"> UEs can be supported. Although the decrease of supported UE number can be observed along with the increasing of TBS, up to 10 UEs can be still supported for </w:t>
      </w:r>
      <w:r w:rsidR="005748B7" w:rsidRPr="008A483D">
        <w:rPr>
          <w:sz w:val="20"/>
          <w:szCs w:val="20"/>
        </w:rPr>
        <w:t xml:space="preserve">TBS = </w:t>
      </w:r>
      <w:r w:rsidR="005748B7">
        <w:rPr>
          <w:sz w:val="20"/>
          <w:szCs w:val="20"/>
        </w:rPr>
        <w:t>75</w:t>
      </w:r>
      <w:r w:rsidR="005748B7" w:rsidRPr="008A483D">
        <w:rPr>
          <w:sz w:val="20"/>
          <w:szCs w:val="20"/>
        </w:rPr>
        <w:t xml:space="preserve"> </w:t>
      </w:r>
      <w:r w:rsidR="005748B7">
        <w:rPr>
          <w:sz w:val="20"/>
          <w:szCs w:val="20"/>
        </w:rPr>
        <w:t>Bytes</w:t>
      </w:r>
      <w:r w:rsidR="00FD13F9">
        <w:rPr>
          <w:sz w:val="20"/>
          <w:szCs w:val="20"/>
        </w:rPr>
        <w:t>. Moreover, with increa</w:t>
      </w:r>
      <w:r w:rsidR="006A5DA7">
        <w:rPr>
          <w:sz w:val="20"/>
          <w:szCs w:val="20"/>
        </w:rPr>
        <w:t>sing the Rx number at gNB side (i.e., 4 Rx),</w:t>
      </w:r>
      <w:r w:rsidR="00FD13F9">
        <w:rPr>
          <w:sz w:val="20"/>
          <w:szCs w:val="20"/>
        </w:rPr>
        <w:t xml:space="preserve"> more UEs can be supported, i.e., up to 16</w:t>
      </w:r>
      <w:r w:rsidR="005748B7">
        <w:rPr>
          <w:rFonts w:eastAsia="宋体"/>
          <w:sz w:val="20"/>
          <w:lang w:val="en-US" w:eastAsia="zh-CN"/>
        </w:rPr>
        <w:t xml:space="preserve"> </w:t>
      </w:r>
      <w:r w:rsidR="00FD13F9">
        <w:rPr>
          <w:rFonts w:eastAsia="宋体"/>
          <w:sz w:val="20"/>
          <w:lang w:val="en-US" w:eastAsia="zh-CN"/>
        </w:rPr>
        <w:t>for TBS = 60 and 75</w:t>
      </w:r>
      <w:r w:rsidR="006935B6">
        <w:rPr>
          <w:rFonts w:eastAsia="宋体"/>
          <w:sz w:val="20"/>
          <w:lang w:val="en-US" w:eastAsia="zh-CN"/>
        </w:rPr>
        <w:t xml:space="preserve"> Bytes as shown in </w:t>
      </w:r>
      <w:r w:rsidR="00A836D1">
        <w:rPr>
          <w:rFonts w:eastAsia="宋体"/>
          <w:sz w:val="20"/>
          <w:lang w:val="en-US" w:eastAsia="zh-CN"/>
        </w:rPr>
        <w:fldChar w:fldCharType="begin"/>
      </w:r>
      <w:r w:rsidR="00A836D1">
        <w:rPr>
          <w:rFonts w:eastAsia="宋体"/>
          <w:sz w:val="20"/>
          <w:lang w:val="en-US" w:eastAsia="zh-CN"/>
        </w:rPr>
        <w:instrText xml:space="preserve"> REF _Ref525927207 \h </w:instrText>
      </w:r>
      <w:r w:rsidR="00A836D1">
        <w:rPr>
          <w:rFonts w:eastAsia="宋体"/>
          <w:sz w:val="20"/>
          <w:lang w:val="en-US" w:eastAsia="zh-CN"/>
        </w:rPr>
      </w:r>
      <w:r w:rsidR="00A836D1">
        <w:rPr>
          <w:rFonts w:eastAsia="宋体"/>
          <w:sz w:val="20"/>
          <w:lang w:val="en-US" w:eastAsia="zh-CN"/>
        </w:rPr>
        <w:fldChar w:fldCharType="separate"/>
      </w:r>
      <w:r w:rsidR="006C285B">
        <w:t xml:space="preserve">Figure </w:t>
      </w:r>
      <w:r w:rsidR="006C285B">
        <w:rPr>
          <w:noProof/>
        </w:rPr>
        <w:t>6</w:t>
      </w:r>
      <w:r w:rsidR="00A836D1">
        <w:rPr>
          <w:rFonts w:eastAsia="宋体"/>
          <w:sz w:val="20"/>
          <w:lang w:val="en-US" w:eastAsia="zh-CN"/>
        </w:rPr>
        <w:fldChar w:fldCharType="end"/>
      </w:r>
      <w:r w:rsidR="00A836D1">
        <w:rPr>
          <w:rFonts w:eastAsia="宋体"/>
          <w:sz w:val="20"/>
          <w:lang w:val="en-US" w:eastAsia="zh-CN"/>
        </w:rPr>
        <w:t xml:space="preserve"> and </w:t>
      </w:r>
      <w:r w:rsidR="00A836D1">
        <w:rPr>
          <w:rFonts w:eastAsia="宋体"/>
          <w:sz w:val="20"/>
          <w:lang w:val="en-US" w:eastAsia="zh-CN"/>
        </w:rPr>
        <w:fldChar w:fldCharType="begin"/>
      </w:r>
      <w:r w:rsidR="00A836D1">
        <w:rPr>
          <w:rFonts w:eastAsia="宋体"/>
          <w:sz w:val="20"/>
          <w:lang w:val="en-US" w:eastAsia="zh-CN"/>
        </w:rPr>
        <w:instrText xml:space="preserve"> REF _Ref525927209 \h </w:instrText>
      </w:r>
      <w:r w:rsidR="00A836D1">
        <w:rPr>
          <w:rFonts w:eastAsia="宋体"/>
          <w:sz w:val="20"/>
          <w:lang w:val="en-US" w:eastAsia="zh-CN"/>
        </w:rPr>
      </w:r>
      <w:r w:rsidR="00A836D1">
        <w:rPr>
          <w:rFonts w:eastAsia="宋体"/>
          <w:sz w:val="20"/>
          <w:lang w:val="en-US" w:eastAsia="zh-CN"/>
        </w:rPr>
        <w:fldChar w:fldCharType="separate"/>
      </w:r>
      <w:r w:rsidR="006C285B">
        <w:t xml:space="preserve">Figure </w:t>
      </w:r>
      <w:r w:rsidR="006C285B">
        <w:rPr>
          <w:noProof/>
        </w:rPr>
        <w:t>7</w:t>
      </w:r>
      <w:r w:rsidR="00A836D1">
        <w:rPr>
          <w:rFonts w:eastAsia="宋体"/>
          <w:sz w:val="20"/>
          <w:lang w:val="en-US" w:eastAsia="zh-CN"/>
        </w:rPr>
        <w:fldChar w:fldCharType="end"/>
      </w:r>
      <w:r w:rsidR="00A836D1">
        <w:rPr>
          <w:rFonts w:eastAsia="宋体"/>
          <w:sz w:val="20"/>
          <w:lang w:val="en-US" w:eastAsia="zh-CN"/>
        </w:rPr>
        <w:t>, respectivel</w:t>
      </w:r>
      <w:r w:rsidR="001A2265">
        <w:rPr>
          <w:rFonts w:eastAsia="宋体"/>
          <w:sz w:val="20"/>
          <w:lang w:val="en-US" w:eastAsia="zh-CN"/>
        </w:rPr>
        <w:t>y</w:t>
      </w:r>
      <w:r w:rsidR="00A836D1">
        <w:rPr>
          <w:rFonts w:eastAsia="宋体"/>
          <w:sz w:val="20"/>
          <w:lang w:val="en-US"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515D4C" w14:paraId="12BA6D03" w14:textId="77777777" w:rsidTr="00B43C10">
        <w:trPr>
          <w:trHeight w:val="2343"/>
          <w:jc w:val="center"/>
        </w:trPr>
        <w:tc>
          <w:tcPr>
            <w:tcW w:w="3960" w:type="dxa"/>
          </w:tcPr>
          <w:p w14:paraId="74828D76"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1E90C909" wp14:editId="4DB5E5E4">
                  <wp:extent cx="1933200" cy="1450800"/>
                  <wp:effectExtent l="0" t="0" r="0" b="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9"/>
                          <a:stretch>
                            <a:fillRect/>
                          </a:stretch>
                        </pic:blipFill>
                        <pic:spPr>
                          <a:xfrm>
                            <a:off x="0" y="0"/>
                            <a:ext cx="1933200" cy="1450800"/>
                          </a:xfrm>
                          <a:prstGeom prst="rect">
                            <a:avLst/>
                          </a:prstGeom>
                          <a:noFill/>
                          <a:ln w="9525">
                            <a:noFill/>
                          </a:ln>
                        </pic:spPr>
                      </pic:pic>
                    </a:graphicData>
                  </a:graphic>
                </wp:inline>
              </w:drawing>
            </w:r>
          </w:p>
        </w:tc>
        <w:tc>
          <w:tcPr>
            <w:tcW w:w="3960" w:type="dxa"/>
          </w:tcPr>
          <w:p w14:paraId="4F79E7B2" w14:textId="7902FA80"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60833988" wp14:editId="56412DB9">
                  <wp:extent cx="1933200" cy="1450800"/>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10"/>
                          <a:stretch>
                            <a:fillRect/>
                          </a:stretch>
                        </pic:blipFill>
                        <pic:spPr>
                          <a:xfrm>
                            <a:off x="0" y="0"/>
                            <a:ext cx="1933200" cy="1450800"/>
                          </a:xfrm>
                          <a:prstGeom prst="rect">
                            <a:avLst/>
                          </a:prstGeom>
                          <a:noFill/>
                          <a:ln w="9525">
                            <a:noFill/>
                          </a:ln>
                        </pic:spPr>
                      </pic:pic>
                    </a:graphicData>
                  </a:graphic>
                </wp:inline>
              </w:drawing>
            </w:r>
          </w:p>
        </w:tc>
      </w:tr>
      <w:tr w:rsidR="00335716" w14:paraId="2FEE6EF4" w14:textId="77777777" w:rsidTr="00B43C10">
        <w:trPr>
          <w:trHeight w:val="293"/>
          <w:jc w:val="center"/>
        </w:trPr>
        <w:tc>
          <w:tcPr>
            <w:tcW w:w="7920" w:type="dxa"/>
            <w:gridSpan w:val="2"/>
          </w:tcPr>
          <w:p w14:paraId="0BC216B9" w14:textId="69043E5E" w:rsidR="00335716" w:rsidRPr="003143E9" w:rsidRDefault="00F67350" w:rsidP="00AD5476">
            <w:pPr>
              <w:widowControl w:val="0"/>
              <w:snapToGrid w:val="0"/>
              <w:spacing w:after="100" w:afterAutospacing="1" w:line="240" w:lineRule="auto"/>
              <w:jc w:val="center"/>
              <w:rPr>
                <w:rFonts w:eastAsia="宋体"/>
                <w:b/>
                <w:sz w:val="20"/>
                <w:szCs w:val="20"/>
                <w:lang w:eastAsia="zh-CN"/>
              </w:rPr>
            </w:pPr>
            <w:bookmarkStart w:id="0" w:name="_Ref525925595"/>
            <w:r w:rsidRPr="003143E9">
              <w:rPr>
                <w:sz w:val="20"/>
                <w:szCs w:val="20"/>
              </w:rPr>
              <w:t xml:space="preserve">Figure </w:t>
            </w:r>
            <w:r w:rsidRPr="003143E9">
              <w:rPr>
                <w:sz w:val="20"/>
                <w:szCs w:val="20"/>
              </w:rPr>
              <w:fldChar w:fldCharType="begin"/>
            </w:r>
            <w:r w:rsidRPr="003143E9">
              <w:rPr>
                <w:sz w:val="20"/>
                <w:szCs w:val="20"/>
              </w:rPr>
              <w:instrText xml:space="preserve"> SEQ Figure \* ARABIC </w:instrText>
            </w:r>
            <w:r w:rsidRPr="003143E9">
              <w:rPr>
                <w:sz w:val="20"/>
                <w:szCs w:val="20"/>
              </w:rPr>
              <w:fldChar w:fldCharType="separate"/>
            </w:r>
            <w:r w:rsidR="006C285B">
              <w:rPr>
                <w:noProof/>
                <w:sz w:val="20"/>
                <w:szCs w:val="20"/>
              </w:rPr>
              <w:t>1</w:t>
            </w:r>
            <w:r w:rsidRPr="003143E9">
              <w:rPr>
                <w:sz w:val="20"/>
                <w:szCs w:val="20"/>
              </w:rPr>
              <w:fldChar w:fldCharType="end"/>
            </w:r>
            <w:bookmarkEnd w:id="0"/>
            <w:r w:rsidR="002F3BD1" w:rsidRPr="003143E9">
              <w:rPr>
                <w:sz w:val="20"/>
                <w:szCs w:val="20"/>
              </w:rPr>
              <w:t xml:space="preserve"> Results for both ICE(left) and RCE (right) for TBS = 10 Bytes</w:t>
            </w:r>
            <w:r w:rsidR="00BB1D64" w:rsidRPr="003143E9">
              <w:rPr>
                <w:sz w:val="20"/>
                <w:szCs w:val="20"/>
              </w:rPr>
              <w:t xml:space="preserve"> with equal SNR</w:t>
            </w:r>
            <w:r w:rsidR="004272C5" w:rsidRPr="003143E9">
              <w:rPr>
                <w:sz w:val="20"/>
                <w:szCs w:val="20"/>
              </w:rPr>
              <w:t xml:space="preserve"> for CP-OFDM</w:t>
            </w:r>
            <w:r w:rsidR="00421CFA" w:rsidRPr="003143E9">
              <w:rPr>
                <w:sz w:val="20"/>
                <w:szCs w:val="20"/>
              </w:rPr>
              <w:t xml:space="preserve"> (Rx = 2)</w:t>
            </w:r>
            <w:r w:rsidR="00830C7A" w:rsidRPr="003143E9">
              <w:rPr>
                <w:sz w:val="20"/>
                <w:szCs w:val="20"/>
              </w:rPr>
              <w:t xml:space="preserve"> via MMSE-SIC</w:t>
            </w:r>
          </w:p>
        </w:tc>
      </w:tr>
      <w:tr w:rsidR="00BA79CA" w14:paraId="7D0F0890" w14:textId="77777777" w:rsidTr="00B43C10">
        <w:trPr>
          <w:trHeight w:val="2343"/>
          <w:jc w:val="center"/>
        </w:trPr>
        <w:tc>
          <w:tcPr>
            <w:tcW w:w="3960" w:type="dxa"/>
          </w:tcPr>
          <w:p w14:paraId="0F33F3E2" w14:textId="77777777" w:rsidR="00BA79CA" w:rsidRDefault="00BA79CA" w:rsidP="00B43C10">
            <w:pPr>
              <w:widowControl w:val="0"/>
              <w:jc w:val="center"/>
              <w:rPr>
                <w:rFonts w:eastAsia="宋体"/>
                <w:sz w:val="20"/>
                <w:szCs w:val="20"/>
                <w:lang w:eastAsia="zh-CN"/>
              </w:rPr>
            </w:pPr>
            <w:r>
              <w:rPr>
                <w:noProof/>
                <w:lang w:val="en-US" w:eastAsia="zh-CN"/>
              </w:rPr>
              <w:drawing>
                <wp:inline distT="0" distB="0" distL="114300" distR="114300" wp14:anchorId="44C86E81" wp14:editId="59B8AA72">
                  <wp:extent cx="1933200" cy="1450800"/>
                  <wp:effectExtent l="0" t="0" r="0" b="0"/>
                  <wp:docPr id="13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2"/>
                          <pic:cNvPicPr>
                            <a:picLocks noChangeAspect="1"/>
                          </pic:cNvPicPr>
                        </pic:nvPicPr>
                        <pic:blipFill>
                          <a:blip r:embed="rId11"/>
                          <a:stretch>
                            <a:fillRect/>
                          </a:stretch>
                        </pic:blipFill>
                        <pic:spPr>
                          <a:xfrm>
                            <a:off x="0" y="0"/>
                            <a:ext cx="1933200" cy="1450800"/>
                          </a:xfrm>
                          <a:prstGeom prst="rect">
                            <a:avLst/>
                          </a:prstGeom>
                          <a:noFill/>
                          <a:ln w="9525">
                            <a:noFill/>
                          </a:ln>
                        </pic:spPr>
                      </pic:pic>
                    </a:graphicData>
                  </a:graphic>
                </wp:inline>
              </w:drawing>
            </w:r>
          </w:p>
        </w:tc>
        <w:tc>
          <w:tcPr>
            <w:tcW w:w="3960" w:type="dxa"/>
          </w:tcPr>
          <w:p w14:paraId="571FE131" w14:textId="77777777" w:rsidR="00BA79CA" w:rsidRDefault="00BA79CA" w:rsidP="00B43C10">
            <w:pPr>
              <w:widowControl w:val="0"/>
              <w:jc w:val="center"/>
            </w:pPr>
            <w:r>
              <w:rPr>
                <w:noProof/>
                <w:lang w:val="en-US" w:eastAsia="zh-CN"/>
              </w:rPr>
              <w:drawing>
                <wp:inline distT="0" distB="0" distL="114300" distR="114300" wp14:anchorId="48386AF6" wp14:editId="1F98795B">
                  <wp:extent cx="1933200" cy="1450800"/>
                  <wp:effectExtent l="0" t="0" r="0" b="0"/>
                  <wp:docPr id="14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3"/>
                          <pic:cNvPicPr>
                            <a:picLocks noChangeAspect="1"/>
                          </pic:cNvPicPr>
                        </pic:nvPicPr>
                        <pic:blipFill>
                          <a:blip r:embed="rId12"/>
                          <a:stretch>
                            <a:fillRect/>
                          </a:stretch>
                        </pic:blipFill>
                        <pic:spPr>
                          <a:xfrm>
                            <a:off x="0" y="0"/>
                            <a:ext cx="1933200" cy="1450800"/>
                          </a:xfrm>
                          <a:prstGeom prst="rect">
                            <a:avLst/>
                          </a:prstGeom>
                          <a:noFill/>
                          <a:ln w="9525">
                            <a:noFill/>
                          </a:ln>
                        </pic:spPr>
                      </pic:pic>
                    </a:graphicData>
                  </a:graphic>
                </wp:inline>
              </w:drawing>
            </w:r>
          </w:p>
        </w:tc>
      </w:tr>
      <w:tr w:rsidR="00335716" w14:paraId="70686F60" w14:textId="77777777" w:rsidTr="00B43C10">
        <w:trPr>
          <w:trHeight w:val="293"/>
          <w:jc w:val="center"/>
        </w:trPr>
        <w:tc>
          <w:tcPr>
            <w:tcW w:w="7920" w:type="dxa"/>
            <w:gridSpan w:val="2"/>
          </w:tcPr>
          <w:p w14:paraId="59536C23" w14:textId="0E248D2E" w:rsidR="00335716" w:rsidRDefault="00F67350" w:rsidP="00AD5476">
            <w:pPr>
              <w:widowControl w:val="0"/>
              <w:snapToGrid w:val="0"/>
              <w:spacing w:after="100" w:afterAutospacing="1" w:line="240" w:lineRule="auto"/>
              <w:jc w:val="center"/>
              <w:rPr>
                <w:rFonts w:eastAsia="宋体"/>
                <w:b/>
                <w:sz w:val="16"/>
                <w:szCs w:val="20"/>
                <w:lang w:eastAsia="zh-CN"/>
              </w:rPr>
            </w:pPr>
            <w:bookmarkStart w:id="1" w:name="_Ref525934268"/>
            <w:r>
              <w:t xml:space="preserve">Figure </w:t>
            </w:r>
            <w:r>
              <w:fldChar w:fldCharType="begin"/>
            </w:r>
            <w:r>
              <w:instrText xml:space="preserve"> SEQ Figure \* ARABIC </w:instrText>
            </w:r>
            <w:r>
              <w:fldChar w:fldCharType="separate"/>
            </w:r>
            <w:r w:rsidR="006C285B">
              <w:rPr>
                <w:noProof/>
              </w:rPr>
              <w:t>2</w:t>
            </w:r>
            <w:r>
              <w:fldChar w:fldCharType="end"/>
            </w:r>
            <w:bookmarkEnd w:id="1"/>
            <w:r w:rsidR="002F3BD1" w:rsidRPr="008A483D">
              <w:rPr>
                <w:sz w:val="20"/>
                <w:szCs w:val="20"/>
              </w:rPr>
              <w:t xml:space="preserve"> </w:t>
            </w:r>
            <w:r w:rsidR="005861C4" w:rsidRPr="008A483D">
              <w:rPr>
                <w:sz w:val="20"/>
                <w:szCs w:val="20"/>
              </w:rPr>
              <w:t xml:space="preserve">Results for both ICE(left) and RCE (right) for TBS = </w:t>
            </w:r>
            <w:r w:rsidR="005861C4">
              <w:rPr>
                <w:sz w:val="20"/>
                <w:szCs w:val="20"/>
              </w:rPr>
              <w:t>2</w:t>
            </w:r>
            <w:r w:rsidR="005861C4" w:rsidRPr="008A483D">
              <w:rPr>
                <w:sz w:val="20"/>
                <w:szCs w:val="20"/>
              </w:rPr>
              <w:t xml:space="preserve">0 </w:t>
            </w:r>
            <w:r w:rsidR="005861C4">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sidR="00421CFA">
              <w:rPr>
                <w:sz w:val="20"/>
                <w:szCs w:val="20"/>
              </w:rPr>
              <w:t xml:space="preserve"> (Rx = 2)</w:t>
            </w:r>
            <w:r w:rsidR="00830C7A">
              <w:rPr>
                <w:sz w:val="20"/>
                <w:szCs w:val="20"/>
              </w:rPr>
              <w:t xml:space="preserve"> via MMSE-SIC</w:t>
            </w:r>
          </w:p>
        </w:tc>
      </w:tr>
      <w:tr w:rsidR="00515D4C" w14:paraId="4D368699" w14:textId="77777777" w:rsidTr="00B43C10">
        <w:trPr>
          <w:trHeight w:val="2343"/>
          <w:jc w:val="center"/>
        </w:trPr>
        <w:tc>
          <w:tcPr>
            <w:tcW w:w="3960" w:type="dxa"/>
          </w:tcPr>
          <w:p w14:paraId="3095DB3A"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65513761" wp14:editId="78C244A1">
                  <wp:extent cx="1933200" cy="1450800"/>
                  <wp:effectExtent l="0" t="0" r="0" b="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13"/>
                          <a:stretch>
                            <a:fillRect/>
                          </a:stretch>
                        </pic:blipFill>
                        <pic:spPr>
                          <a:xfrm>
                            <a:off x="0" y="0"/>
                            <a:ext cx="1933200" cy="1450800"/>
                          </a:xfrm>
                          <a:prstGeom prst="rect">
                            <a:avLst/>
                          </a:prstGeom>
                          <a:noFill/>
                          <a:ln w="9525">
                            <a:noFill/>
                          </a:ln>
                        </pic:spPr>
                      </pic:pic>
                    </a:graphicData>
                  </a:graphic>
                </wp:inline>
              </w:drawing>
            </w:r>
          </w:p>
        </w:tc>
        <w:tc>
          <w:tcPr>
            <w:tcW w:w="3960" w:type="dxa"/>
          </w:tcPr>
          <w:p w14:paraId="0007FB0B" w14:textId="609170AB"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153B5B94" wp14:editId="4FCFC448">
                  <wp:extent cx="1933200" cy="1450800"/>
                  <wp:effectExtent l="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4"/>
                          <a:stretch>
                            <a:fillRect/>
                          </a:stretch>
                        </pic:blipFill>
                        <pic:spPr>
                          <a:xfrm>
                            <a:off x="0" y="0"/>
                            <a:ext cx="1933200" cy="1450800"/>
                          </a:xfrm>
                          <a:prstGeom prst="rect">
                            <a:avLst/>
                          </a:prstGeom>
                          <a:noFill/>
                          <a:ln w="9525">
                            <a:noFill/>
                          </a:ln>
                        </pic:spPr>
                      </pic:pic>
                    </a:graphicData>
                  </a:graphic>
                </wp:inline>
              </w:drawing>
            </w:r>
          </w:p>
        </w:tc>
      </w:tr>
      <w:tr w:rsidR="00335716" w:rsidRPr="007E1839" w14:paraId="4A2EC15B" w14:textId="77777777" w:rsidTr="00B43C10">
        <w:trPr>
          <w:trHeight w:val="293"/>
          <w:jc w:val="center"/>
        </w:trPr>
        <w:tc>
          <w:tcPr>
            <w:tcW w:w="7920" w:type="dxa"/>
            <w:gridSpan w:val="2"/>
          </w:tcPr>
          <w:p w14:paraId="22CDBF40" w14:textId="26B88BA4" w:rsidR="00335716" w:rsidRDefault="00F67350" w:rsidP="00AD5476">
            <w:pPr>
              <w:widowControl w:val="0"/>
              <w:snapToGrid w:val="0"/>
              <w:spacing w:after="100" w:afterAutospacing="1" w:line="240" w:lineRule="auto"/>
              <w:jc w:val="center"/>
              <w:rPr>
                <w:rFonts w:eastAsia="宋体"/>
                <w:b/>
                <w:sz w:val="16"/>
                <w:szCs w:val="20"/>
                <w:lang w:eastAsia="zh-CN"/>
              </w:rPr>
            </w:pPr>
            <w:r>
              <w:t xml:space="preserve">Figure </w:t>
            </w:r>
            <w:r>
              <w:fldChar w:fldCharType="begin"/>
            </w:r>
            <w:r>
              <w:instrText xml:space="preserve"> SEQ Figure \* ARABIC </w:instrText>
            </w:r>
            <w:r>
              <w:fldChar w:fldCharType="separate"/>
            </w:r>
            <w:r w:rsidR="006C285B">
              <w:rPr>
                <w:noProof/>
              </w:rPr>
              <w:t>3</w:t>
            </w:r>
            <w:r>
              <w:fldChar w:fldCharType="end"/>
            </w:r>
            <w:r w:rsidR="002F3BD1">
              <w:t xml:space="preserve"> </w:t>
            </w:r>
            <w:r w:rsidR="005861C4" w:rsidRPr="008A483D">
              <w:rPr>
                <w:sz w:val="20"/>
                <w:szCs w:val="20"/>
              </w:rPr>
              <w:t xml:space="preserve">Results for both ICE(left) and RCE (right) for TBS = </w:t>
            </w:r>
            <w:r w:rsidR="005861C4">
              <w:rPr>
                <w:sz w:val="20"/>
                <w:szCs w:val="20"/>
              </w:rPr>
              <w:t>4</w:t>
            </w:r>
            <w:r w:rsidR="005861C4" w:rsidRPr="008A483D">
              <w:rPr>
                <w:sz w:val="20"/>
                <w:szCs w:val="20"/>
              </w:rPr>
              <w:t xml:space="preserve">0 </w:t>
            </w:r>
            <w:r w:rsidR="005861C4">
              <w:rPr>
                <w:sz w:val="20"/>
                <w:szCs w:val="20"/>
              </w:rPr>
              <w:t>Bytes</w:t>
            </w:r>
            <w:r w:rsidR="00421CFA">
              <w:rPr>
                <w:sz w:val="20"/>
                <w:szCs w:val="20"/>
              </w:rPr>
              <w:t xml:space="preserve"> </w:t>
            </w:r>
            <w:r w:rsidR="00BB1D64" w:rsidRPr="00617D8E">
              <w:rPr>
                <w:sz w:val="20"/>
                <w:szCs w:val="20"/>
              </w:rPr>
              <w:t>with equal SNR</w:t>
            </w:r>
            <w:r w:rsidR="004272C5">
              <w:rPr>
                <w:sz w:val="20"/>
                <w:szCs w:val="20"/>
              </w:rPr>
              <w:t xml:space="preserve"> for CP-OFDM</w:t>
            </w:r>
            <w:r w:rsidR="00BB1D64">
              <w:rPr>
                <w:sz w:val="20"/>
                <w:szCs w:val="20"/>
              </w:rPr>
              <w:t xml:space="preserve"> </w:t>
            </w:r>
            <w:r w:rsidR="00421CFA">
              <w:rPr>
                <w:sz w:val="20"/>
                <w:szCs w:val="20"/>
              </w:rPr>
              <w:t>(Rx = 2)</w:t>
            </w:r>
            <w:r w:rsidR="00830C7A">
              <w:rPr>
                <w:sz w:val="20"/>
                <w:szCs w:val="20"/>
              </w:rPr>
              <w:t xml:space="preserve"> via MMSE-SIC</w:t>
            </w:r>
          </w:p>
        </w:tc>
      </w:tr>
      <w:tr w:rsidR="00515D4C" w14:paraId="45354419" w14:textId="77777777" w:rsidTr="00B43C10">
        <w:trPr>
          <w:trHeight w:val="2343"/>
          <w:jc w:val="center"/>
        </w:trPr>
        <w:tc>
          <w:tcPr>
            <w:tcW w:w="3960" w:type="dxa"/>
          </w:tcPr>
          <w:p w14:paraId="2693A545"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lastRenderedPageBreak/>
              <w:drawing>
                <wp:inline distT="0" distB="0" distL="114300" distR="114300" wp14:anchorId="0ADF5EEF" wp14:editId="70A9D84B">
                  <wp:extent cx="1933200" cy="1450800"/>
                  <wp:effectExtent l="0" t="0" r="0" b="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15"/>
                          <a:stretch>
                            <a:fillRect/>
                          </a:stretch>
                        </pic:blipFill>
                        <pic:spPr>
                          <a:xfrm>
                            <a:off x="0" y="0"/>
                            <a:ext cx="1933200" cy="1450800"/>
                          </a:xfrm>
                          <a:prstGeom prst="rect">
                            <a:avLst/>
                          </a:prstGeom>
                          <a:noFill/>
                          <a:ln w="9525">
                            <a:noFill/>
                          </a:ln>
                        </pic:spPr>
                      </pic:pic>
                    </a:graphicData>
                  </a:graphic>
                </wp:inline>
              </w:drawing>
            </w:r>
          </w:p>
        </w:tc>
        <w:tc>
          <w:tcPr>
            <w:tcW w:w="3960" w:type="dxa"/>
          </w:tcPr>
          <w:p w14:paraId="09380570" w14:textId="05D1DF26"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455603C8" wp14:editId="3EDBA2CB">
                  <wp:extent cx="1933200" cy="1450800"/>
                  <wp:effectExtent l="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6"/>
                          <a:stretch>
                            <a:fillRect/>
                          </a:stretch>
                        </pic:blipFill>
                        <pic:spPr>
                          <a:xfrm>
                            <a:off x="0" y="0"/>
                            <a:ext cx="1933200" cy="1450800"/>
                          </a:xfrm>
                          <a:prstGeom prst="rect">
                            <a:avLst/>
                          </a:prstGeom>
                          <a:noFill/>
                          <a:ln w="9525">
                            <a:noFill/>
                          </a:ln>
                        </pic:spPr>
                      </pic:pic>
                    </a:graphicData>
                  </a:graphic>
                </wp:inline>
              </w:drawing>
            </w:r>
          </w:p>
        </w:tc>
      </w:tr>
      <w:tr w:rsidR="00335716" w14:paraId="570CA4E2" w14:textId="77777777" w:rsidTr="00B43C10">
        <w:trPr>
          <w:trHeight w:val="293"/>
          <w:jc w:val="center"/>
        </w:trPr>
        <w:tc>
          <w:tcPr>
            <w:tcW w:w="7920" w:type="dxa"/>
            <w:gridSpan w:val="2"/>
          </w:tcPr>
          <w:p w14:paraId="4BB41814" w14:textId="5EA72AB7" w:rsidR="00335716" w:rsidRDefault="00F67350" w:rsidP="00AD5476">
            <w:pPr>
              <w:widowControl w:val="0"/>
              <w:snapToGrid w:val="0"/>
              <w:spacing w:after="100" w:afterAutospacing="1" w:line="240" w:lineRule="auto"/>
              <w:jc w:val="center"/>
              <w:rPr>
                <w:rFonts w:eastAsia="宋体"/>
                <w:b/>
                <w:sz w:val="16"/>
                <w:szCs w:val="20"/>
                <w:lang w:eastAsia="zh-CN"/>
              </w:rPr>
            </w:pPr>
            <w:r>
              <w:t xml:space="preserve">Figure </w:t>
            </w:r>
            <w:r>
              <w:fldChar w:fldCharType="begin"/>
            </w:r>
            <w:r>
              <w:instrText xml:space="preserve"> SEQ Figure \* ARABIC </w:instrText>
            </w:r>
            <w:r>
              <w:fldChar w:fldCharType="separate"/>
            </w:r>
            <w:r w:rsidR="006C285B">
              <w:rPr>
                <w:noProof/>
              </w:rPr>
              <w:t>4</w:t>
            </w:r>
            <w:r>
              <w:fldChar w:fldCharType="end"/>
            </w:r>
            <w:r w:rsidR="002F3BD1">
              <w:t xml:space="preserve"> </w:t>
            </w:r>
            <w:r w:rsidR="005861C4" w:rsidRPr="008A483D">
              <w:rPr>
                <w:sz w:val="20"/>
                <w:szCs w:val="20"/>
              </w:rPr>
              <w:t xml:space="preserve">Results for both ICE(left) and RCE (right) for TBS = </w:t>
            </w:r>
            <w:r w:rsidR="005861C4">
              <w:rPr>
                <w:sz w:val="20"/>
                <w:szCs w:val="20"/>
              </w:rPr>
              <w:t>6</w:t>
            </w:r>
            <w:r w:rsidR="005861C4" w:rsidRPr="008A483D">
              <w:rPr>
                <w:sz w:val="20"/>
                <w:szCs w:val="20"/>
              </w:rPr>
              <w:t xml:space="preserve">0 </w:t>
            </w:r>
            <w:r w:rsidR="005861C4">
              <w:rPr>
                <w:sz w:val="20"/>
                <w:szCs w:val="20"/>
              </w:rPr>
              <w:t>Bytes</w:t>
            </w:r>
            <w:r w:rsidR="00BB1D64">
              <w:rPr>
                <w:sz w:val="20"/>
                <w:szCs w:val="20"/>
              </w:rPr>
              <w:t xml:space="preserve"> </w:t>
            </w:r>
            <w:r w:rsidR="00BB1D64" w:rsidRPr="00617D8E">
              <w:rPr>
                <w:sz w:val="20"/>
                <w:szCs w:val="20"/>
              </w:rPr>
              <w:t>with equal SNR</w:t>
            </w:r>
            <w:r w:rsidR="00421CFA">
              <w:rPr>
                <w:sz w:val="20"/>
                <w:szCs w:val="20"/>
              </w:rPr>
              <w:t xml:space="preserve"> </w:t>
            </w:r>
            <w:r w:rsidR="004272C5">
              <w:rPr>
                <w:sz w:val="20"/>
                <w:szCs w:val="20"/>
              </w:rPr>
              <w:t xml:space="preserve"> for CP-OFDM </w:t>
            </w:r>
            <w:r w:rsidR="00421CFA">
              <w:rPr>
                <w:sz w:val="20"/>
                <w:szCs w:val="20"/>
              </w:rPr>
              <w:t>(Rx = 2)</w:t>
            </w:r>
            <w:r w:rsidR="00830C7A">
              <w:rPr>
                <w:sz w:val="20"/>
                <w:szCs w:val="20"/>
              </w:rPr>
              <w:t xml:space="preserve"> via MMSE-SIC</w:t>
            </w:r>
          </w:p>
        </w:tc>
      </w:tr>
      <w:tr w:rsidR="00515D4C" w14:paraId="4EB6BC28" w14:textId="77777777" w:rsidTr="00B43C10">
        <w:trPr>
          <w:trHeight w:val="2343"/>
          <w:jc w:val="center"/>
        </w:trPr>
        <w:tc>
          <w:tcPr>
            <w:tcW w:w="3960" w:type="dxa"/>
          </w:tcPr>
          <w:p w14:paraId="78959D34"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7FBF5FA7" wp14:editId="0B010ECE">
                  <wp:extent cx="1933200" cy="1450800"/>
                  <wp:effectExtent l="0" t="0" r="0" b="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17"/>
                          <a:stretch>
                            <a:fillRect/>
                          </a:stretch>
                        </pic:blipFill>
                        <pic:spPr>
                          <a:xfrm>
                            <a:off x="0" y="0"/>
                            <a:ext cx="1933200" cy="1450800"/>
                          </a:xfrm>
                          <a:prstGeom prst="rect">
                            <a:avLst/>
                          </a:prstGeom>
                          <a:noFill/>
                          <a:ln w="9525">
                            <a:noFill/>
                          </a:ln>
                        </pic:spPr>
                      </pic:pic>
                    </a:graphicData>
                  </a:graphic>
                </wp:inline>
              </w:drawing>
            </w:r>
          </w:p>
        </w:tc>
        <w:tc>
          <w:tcPr>
            <w:tcW w:w="3960" w:type="dxa"/>
          </w:tcPr>
          <w:p w14:paraId="1EBCDEA9" w14:textId="623A57F8"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15D96FA8" wp14:editId="42A1AC22">
                  <wp:extent cx="1933200" cy="145080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8"/>
                          <a:stretch>
                            <a:fillRect/>
                          </a:stretch>
                        </pic:blipFill>
                        <pic:spPr>
                          <a:xfrm>
                            <a:off x="0" y="0"/>
                            <a:ext cx="1933200" cy="1450800"/>
                          </a:xfrm>
                          <a:prstGeom prst="rect">
                            <a:avLst/>
                          </a:prstGeom>
                          <a:noFill/>
                          <a:ln w="9525">
                            <a:noFill/>
                          </a:ln>
                        </pic:spPr>
                      </pic:pic>
                    </a:graphicData>
                  </a:graphic>
                </wp:inline>
              </w:drawing>
            </w:r>
          </w:p>
        </w:tc>
      </w:tr>
      <w:tr w:rsidR="00335716" w14:paraId="2769BD52" w14:textId="77777777" w:rsidTr="00B43C10">
        <w:trPr>
          <w:trHeight w:val="293"/>
          <w:jc w:val="center"/>
        </w:trPr>
        <w:tc>
          <w:tcPr>
            <w:tcW w:w="7920" w:type="dxa"/>
            <w:gridSpan w:val="2"/>
          </w:tcPr>
          <w:p w14:paraId="36604CA9" w14:textId="0363FBEB" w:rsidR="00335716" w:rsidRDefault="00F67350" w:rsidP="00B70D65">
            <w:pPr>
              <w:widowControl w:val="0"/>
              <w:snapToGrid w:val="0"/>
              <w:spacing w:after="100" w:afterAutospacing="1" w:line="240" w:lineRule="auto"/>
              <w:jc w:val="center"/>
              <w:rPr>
                <w:rFonts w:eastAsia="宋体"/>
                <w:b/>
                <w:sz w:val="16"/>
                <w:szCs w:val="20"/>
                <w:lang w:eastAsia="zh-CN"/>
              </w:rPr>
            </w:pPr>
            <w:bookmarkStart w:id="2" w:name="_Ref525925599"/>
            <w:r>
              <w:t xml:space="preserve">Figure </w:t>
            </w:r>
            <w:r>
              <w:fldChar w:fldCharType="begin"/>
            </w:r>
            <w:r>
              <w:instrText xml:space="preserve"> SEQ Figure \* ARABIC </w:instrText>
            </w:r>
            <w:r>
              <w:fldChar w:fldCharType="separate"/>
            </w:r>
            <w:r w:rsidR="006C285B">
              <w:rPr>
                <w:noProof/>
              </w:rPr>
              <w:t>5</w:t>
            </w:r>
            <w:r>
              <w:fldChar w:fldCharType="end"/>
            </w:r>
            <w:bookmarkEnd w:id="2"/>
            <w:r w:rsidR="002F3BD1">
              <w:t xml:space="preserve"> </w:t>
            </w:r>
            <w:r w:rsidR="005861C4" w:rsidRPr="008A483D">
              <w:rPr>
                <w:sz w:val="20"/>
                <w:szCs w:val="20"/>
              </w:rPr>
              <w:t xml:space="preserve">Results for both ICE(left) and RCE (right) for TBS = </w:t>
            </w:r>
            <w:r w:rsidR="005861C4">
              <w:rPr>
                <w:sz w:val="20"/>
                <w:szCs w:val="20"/>
              </w:rPr>
              <w:t>75</w:t>
            </w:r>
            <w:r w:rsidR="005861C4" w:rsidRPr="008A483D">
              <w:rPr>
                <w:sz w:val="20"/>
                <w:szCs w:val="20"/>
              </w:rPr>
              <w:t xml:space="preserve"> </w:t>
            </w:r>
            <w:r w:rsidR="005861C4">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sidR="00421CFA">
              <w:rPr>
                <w:sz w:val="20"/>
                <w:szCs w:val="20"/>
              </w:rPr>
              <w:t xml:space="preserve"> (Rx = </w:t>
            </w:r>
            <w:r w:rsidR="00B70D65">
              <w:rPr>
                <w:sz w:val="20"/>
                <w:szCs w:val="20"/>
              </w:rPr>
              <w:t>2</w:t>
            </w:r>
            <w:r w:rsidR="00421CFA">
              <w:rPr>
                <w:sz w:val="20"/>
                <w:szCs w:val="20"/>
              </w:rPr>
              <w:t>)</w:t>
            </w:r>
            <w:r w:rsidR="00830C7A">
              <w:rPr>
                <w:sz w:val="20"/>
                <w:szCs w:val="20"/>
              </w:rPr>
              <w:t xml:space="preserve"> via MMSE-SIC</w:t>
            </w:r>
          </w:p>
        </w:tc>
      </w:tr>
      <w:tr w:rsidR="00421CFA" w14:paraId="074522C1" w14:textId="77777777" w:rsidTr="00B43C10">
        <w:trPr>
          <w:trHeight w:val="2343"/>
          <w:jc w:val="center"/>
        </w:trPr>
        <w:tc>
          <w:tcPr>
            <w:tcW w:w="3960" w:type="dxa"/>
          </w:tcPr>
          <w:p w14:paraId="6603A2B3" w14:textId="0168B907" w:rsidR="00421CFA" w:rsidRDefault="0028355F"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0" distR="0" wp14:anchorId="564F70D0" wp14:editId="69BACAA5">
                  <wp:extent cx="1936800" cy="1450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a:effectLst/>
                        </pic:spPr>
                      </pic:pic>
                    </a:graphicData>
                  </a:graphic>
                </wp:inline>
              </w:drawing>
            </w:r>
          </w:p>
        </w:tc>
        <w:tc>
          <w:tcPr>
            <w:tcW w:w="3960" w:type="dxa"/>
          </w:tcPr>
          <w:p w14:paraId="3485ACDB" w14:textId="68ADEBA5" w:rsidR="00421CFA" w:rsidRDefault="0028355F" w:rsidP="00AD5476">
            <w:pPr>
              <w:keepNext/>
              <w:widowControl w:val="0"/>
              <w:snapToGrid w:val="0"/>
              <w:spacing w:after="100" w:afterAutospacing="1" w:line="240" w:lineRule="auto"/>
              <w:jc w:val="center"/>
            </w:pPr>
            <w:r>
              <w:rPr>
                <w:noProof/>
                <w:lang w:val="en-US" w:eastAsia="zh-CN"/>
              </w:rPr>
              <w:drawing>
                <wp:inline distT="0" distB="0" distL="0" distR="0" wp14:anchorId="255777CD" wp14:editId="3DFD1254">
                  <wp:extent cx="1933200" cy="1450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r>
      <w:tr w:rsidR="005262C4" w14:paraId="75E54405" w14:textId="77777777" w:rsidTr="00B43C10">
        <w:trPr>
          <w:trHeight w:val="293"/>
          <w:jc w:val="center"/>
        </w:trPr>
        <w:tc>
          <w:tcPr>
            <w:tcW w:w="7920" w:type="dxa"/>
            <w:gridSpan w:val="2"/>
          </w:tcPr>
          <w:p w14:paraId="474324BD" w14:textId="55C49B27" w:rsidR="005262C4" w:rsidRDefault="005262C4" w:rsidP="00B70D65">
            <w:pPr>
              <w:widowControl w:val="0"/>
              <w:snapToGrid w:val="0"/>
              <w:spacing w:after="100" w:afterAutospacing="1" w:line="240" w:lineRule="auto"/>
              <w:jc w:val="center"/>
              <w:rPr>
                <w:rFonts w:eastAsia="宋体"/>
                <w:b/>
                <w:sz w:val="16"/>
                <w:szCs w:val="20"/>
                <w:lang w:eastAsia="zh-CN"/>
              </w:rPr>
            </w:pPr>
            <w:bookmarkStart w:id="3" w:name="_Ref525927207"/>
            <w:r>
              <w:t xml:space="preserve">Figure </w:t>
            </w:r>
            <w:r>
              <w:fldChar w:fldCharType="begin"/>
            </w:r>
            <w:r>
              <w:instrText xml:space="preserve"> SEQ Figure \* ARABIC </w:instrText>
            </w:r>
            <w:r>
              <w:fldChar w:fldCharType="separate"/>
            </w:r>
            <w:r w:rsidR="006C285B">
              <w:rPr>
                <w:noProof/>
              </w:rPr>
              <w:t>6</w:t>
            </w:r>
            <w:r>
              <w:fldChar w:fldCharType="end"/>
            </w:r>
            <w:bookmarkEnd w:id="3"/>
            <w:r>
              <w:t xml:space="preserve"> </w:t>
            </w:r>
            <w:r w:rsidRPr="008A483D">
              <w:rPr>
                <w:sz w:val="20"/>
                <w:szCs w:val="20"/>
              </w:rPr>
              <w:t xml:space="preserve">Results for both ICE(left) and RCE (right) for TBS = </w:t>
            </w:r>
            <w:r>
              <w:rPr>
                <w:sz w:val="20"/>
                <w:szCs w:val="20"/>
              </w:rPr>
              <w:t>6</w:t>
            </w:r>
            <w:r w:rsidRPr="008A483D">
              <w:rPr>
                <w:sz w:val="20"/>
                <w:szCs w:val="20"/>
              </w:rPr>
              <w:t xml:space="preserve">0 </w:t>
            </w:r>
            <w:r>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Pr>
                <w:sz w:val="20"/>
                <w:szCs w:val="20"/>
              </w:rPr>
              <w:t xml:space="preserve"> (Rx = </w:t>
            </w:r>
            <w:r w:rsidR="00B70D65">
              <w:rPr>
                <w:sz w:val="20"/>
                <w:szCs w:val="20"/>
              </w:rPr>
              <w:t>4</w:t>
            </w:r>
            <w:r>
              <w:rPr>
                <w:sz w:val="20"/>
                <w:szCs w:val="20"/>
              </w:rPr>
              <w:t>)</w:t>
            </w:r>
            <w:r w:rsidR="00830C7A">
              <w:rPr>
                <w:sz w:val="20"/>
                <w:szCs w:val="20"/>
              </w:rPr>
              <w:t xml:space="preserve"> via MMSE-SIC</w:t>
            </w:r>
          </w:p>
        </w:tc>
      </w:tr>
      <w:tr w:rsidR="00421CFA" w14:paraId="19800FAA" w14:textId="77777777" w:rsidTr="00B43C10">
        <w:trPr>
          <w:trHeight w:val="2343"/>
          <w:jc w:val="center"/>
        </w:trPr>
        <w:tc>
          <w:tcPr>
            <w:tcW w:w="3960" w:type="dxa"/>
          </w:tcPr>
          <w:p w14:paraId="09529A89" w14:textId="080A27F8" w:rsidR="00421CFA" w:rsidRDefault="0028355F"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0" distR="0" wp14:anchorId="42B5EA5C" wp14:editId="30B4FA0E">
                  <wp:extent cx="1936800" cy="1450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a:effectLst/>
                        </pic:spPr>
                      </pic:pic>
                    </a:graphicData>
                  </a:graphic>
                </wp:inline>
              </w:drawing>
            </w:r>
          </w:p>
        </w:tc>
        <w:tc>
          <w:tcPr>
            <w:tcW w:w="3960" w:type="dxa"/>
          </w:tcPr>
          <w:p w14:paraId="40FF3424" w14:textId="3DD611C7" w:rsidR="00421CFA" w:rsidRDefault="0028355F" w:rsidP="00AD5476">
            <w:pPr>
              <w:keepNext/>
              <w:widowControl w:val="0"/>
              <w:snapToGrid w:val="0"/>
              <w:spacing w:after="100" w:afterAutospacing="1" w:line="240" w:lineRule="auto"/>
              <w:jc w:val="center"/>
            </w:pPr>
            <w:r>
              <w:rPr>
                <w:noProof/>
                <w:lang w:val="en-US" w:eastAsia="zh-CN"/>
              </w:rPr>
              <w:drawing>
                <wp:inline distT="0" distB="0" distL="0" distR="0" wp14:anchorId="0BF73F1D" wp14:editId="29E9C740">
                  <wp:extent cx="1936800" cy="1450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a:effectLst/>
                        </pic:spPr>
                      </pic:pic>
                    </a:graphicData>
                  </a:graphic>
                </wp:inline>
              </w:drawing>
            </w:r>
          </w:p>
        </w:tc>
      </w:tr>
      <w:tr w:rsidR="005262C4" w14:paraId="6D09FE14" w14:textId="77777777" w:rsidTr="00B43C10">
        <w:trPr>
          <w:trHeight w:val="293"/>
          <w:jc w:val="center"/>
        </w:trPr>
        <w:tc>
          <w:tcPr>
            <w:tcW w:w="7920" w:type="dxa"/>
            <w:gridSpan w:val="2"/>
          </w:tcPr>
          <w:p w14:paraId="64DC287C" w14:textId="6E73B8B2" w:rsidR="005262C4" w:rsidRDefault="005262C4" w:rsidP="0032092C">
            <w:pPr>
              <w:widowControl w:val="0"/>
              <w:snapToGrid w:val="0"/>
              <w:spacing w:after="100" w:afterAutospacing="1" w:line="240" w:lineRule="auto"/>
              <w:jc w:val="center"/>
              <w:rPr>
                <w:rFonts w:eastAsia="宋体"/>
                <w:b/>
                <w:sz w:val="16"/>
                <w:szCs w:val="20"/>
                <w:lang w:eastAsia="zh-CN"/>
              </w:rPr>
            </w:pPr>
            <w:bookmarkStart w:id="4" w:name="_Ref525927209"/>
            <w:r>
              <w:t xml:space="preserve">Figure </w:t>
            </w:r>
            <w:r>
              <w:fldChar w:fldCharType="begin"/>
            </w:r>
            <w:r>
              <w:instrText xml:space="preserve"> SEQ Figure \* ARABIC </w:instrText>
            </w:r>
            <w:r>
              <w:fldChar w:fldCharType="separate"/>
            </w:r>
            <w:r w:rsidR="006C285B">
              <w:rPr>
                <w:noProof/>
              </w:rPr>
              <w:t>7</w:t>
            </w:r>
            <w:r>
              <w:fldChar w:fldCharType="end"/>
            </w:r>
            <w:bookmarkEnd w:id="4"/>
            <w:r>
              <w:t xml:space="preserve"> </w:t>
            </w:r>
            <w:r w:rsidRPr="008A483D">
              <w:rPr>
                <w:sz w:val="20"/>
                <w:szCs w:val="20"/>
              </w:rPr>
              <w:t xml:space="preserve">Results for both ICE(left) and RCE (right) for TBS = </w:t>
            </w:r>
            <w:r>
              <w:rPr>
                <w:sz w:val="20"/>
                <w:szCs w:val="20"/>
              </w:rPr>
              <w:t>7</w:t>
            </w:r>
            <w:r w:rsidR="0032092C">
              <w:rPr>
                <w:sz w:val="20"/>
                <w:szCs w:val="20"/>
              </w:rPr>
              <w:t>5</w:t>
            </w:r>
            <w:r w:rsidRPr="008A483D">
              <w:rPr>
                <w:sz w:val="20"/>
                <w:szCs w:val="20"/>
              </w:rPr>
              <w:t xml:space="preserve"> </w:t>
            </w:r>
            <w:r>
              <w:rPr>
                <w:sz w:val="20"/>
                <w:szCs w:val="20"/>
              </w:rPr>
              <w:t xml:space="preserve">Bytes </w:t>
            </w:r>
            <w:r w:rsidR="00BB1D64" w:rsidRPr="00617D8E">
              <w:rPr>
                <w:sz w:val="20"/>
                <w:szCs w:val="20"/>
              </w:rPr>
              <w:t>with equal SNR</w:t>
            </w:r>
            <w:r w:rsidR="00BB1D64">
              <w:rPr>
                <w:sz w:val="20"/>
                <w:szCs w:val="20"/>
              </w:rPr>
              <w:t xml:space="preserve"> </w:t>
            </w:r>
            <w:r w:rsidR="004272C5">
              <w:rPr>
                <w:sz w:val="20"/>
                <w:szCs w:val="20"/>
              </w:rPr>
              <w:t xml:space="preserve">for CP-OFDM </w:t>
            </w:r>
            <w:r>
              <w:rPr>
                <w:sz w:val="20"/>
                <w:szCs w:val="20"/>
              </w:rPr>
              <w:t>(Rx = 4)</w:t>
            </w:r>
            <w:r w:rsidR="00830C7A">
              <w:rPr>
                <w:sz w:val="20"/>
                <w:szCs w:val="20"/>
              </w:rPr>
              <w:t xml:space="preserve"> via MMSE-SIC</w:t>
            </w:r>
          </w:p>
        </w:tc>
      </w:tr>
    </w:tbl>
    <w:p w14:paraId="764D7F83" w14:textId="2611DB12" w:rsidR="00B746FB" w:rsidRDefault="00110EB0" w:rsidP="00D37826">
      <w:pPr>
        <w:snapToGrid w:val="0"/>
        <w:spacing w:after="0" w:line="240" w:lineRule="auto"/>
        <w:rPr>
          <w:rFonts w:eastAsia="宋体"/>
          <w:sz w:val="20"/>
          <w:lang w:eastAsia="zh-CN"/>
        </w:rPr>
      </w:pPr>
      <w:r>
        <w:rPr>
          <w:rFonts w:eastAsia="宋体" w:hint="eastAsia"/>
          <w:sz w:val="20"/>
          <w:lang w:eastAsia="zh-CN"/>
        </w:rPr>
        <w:t>For the case with unequal</w:t>
      </w:r>
      <w:r>
        <w:rPr>
          <w:rFonts w:eastAsia="宋体"/>
          <w:sz w:val="20"/>
          <w:lang w:eastAsia="zh-CN"/>
        </w:rPr>
        <w:t xml:space="preserve"> SNR, results for </w:t>
      </w:r>
      <w:r w:rsidR="00391831">
        <w:rPr>
          <w:rFonts w:eastAsia="宋体"/>
          <w:sz w:val="20"/>
          <w:lang w:eastAsia="zh-CN"/>
        </w:rPr>
        <w:t xml:space="preserve">fixed MA signature allocation is shown </w:t>
      </w:r>
      <w:r w:rsidR="00357241">
        <w:rPr>
          <w:rFonts w:eastAsia="宋体"/>
          <w:sz w:val="20"/>
          <w:lang w:eastAsia="zh-CN"/>
        </w:rPr>
        <w:t>from</w:t>
      </w:r>
      <w:r w:rsidR="00391831">
        <w:rPr>
          <w:rFonts w:eastAsia="宋体"/>
          <w:sz w:val="20"/>
          <w:lang w:eastAsia="zh-CN"/>
        </w:rPr>
        <w:t xml:space="preserve"> </w:t>
      </w:r>
      <w:r w:rsidR="00357241">
        <w:rPr>
          <w:rFonts w:eastAsia="宋体"/>
          <w:sz w:val="20"/>
          <w:lang w:eastAsia="zh-CN"/>
        </w:rPr>
        <w:fldChar w:fldCharType="begin"/>
      </w:r>
      <w:r w:rsidR="00357241">
        <w:rPr>
          <w:rFonts w:eastAsia="宋体"/>
          <w:sz w:val="20"/>
          <w:lang w:eastAsia="zh-CN"/>
        </w:rPr>
        <w:instrText xml:space="preserve"> REF _Ref525927674 \h </w:instrText>
      </w:r>
      <w:r w:rsidR="00CC4C16">
        <w:rPr>
          <w:rFonts w:eastAsia="宋体"/>
          <w:sz w:val="20"/>
          <w:lang w:eastAsia="zh-CN"/>
        </w:rPr>
        <w:instrText xml:space="preserve"> \* MERGEFORMAT </w:instrText>
      </w:r>
      <w:r w:rsidR="00357241">
        <w:rPr>
          <w:rFonts w:eastAsia="宋体"/>
          <w:sz w:val="20"/>
          <w:lang w:eastAsia="zh-CN"/>
        </w:rPr>
      </w:r>
      <w:r w:rsidR="00357241">
        <w:rPr>
          <w:rFonts w:eastAsia="宋体"/>
          <w:sz w:val="20"/>
          <w:lang w:eastAsia="zh-CN"/>
        </w:rPr>
        <w:fldChar w:fldCharType="separate"/>
      </w:r>
      <w:r w:rsidR="006C285B" w:rsidRPr="00EC6E5A">
        <w:rPr>
          <w:rFonts w:eastAsia="宋体"/>
          <w:sz w:val="20"/>
          <w:lang w:eastAsia="zh-CN"/>
        </w:rPr>
        <w:t>Figure 8</w:t>
      </w:r>
      <w:r w:rsidR="00357241">
        <w:rPr>
          <w:rFonts w:eastAsia="宋体"/>
          <w:sz w:val="20"/>
          <w:lang w:eastAsia="zh-CN"/>
        </w:rPr>
        <w:fldChar w:fldCharType="end"/>
      </w:r>
      <w:r w:rsidR="00357241">
        <w:rPr>
          <w:rFonts w:eastAsia="宋体"/>
          <w:sz w:val="20"/>
          <w:lang w:eastAsia="zh-CN"/>
        </w:rPr>
        <w:t xml:space="preserve"> to </w:t>
      </w:r>
      <w:r w:rsidR="00357241">
        <w:rPr>
          <w:rFonts w:eastAsia="宋体"/>
          <w:sz w:val="20"/>
          <w:lang w:eastAsia="zh-CN"/>
        </w:rPr>
        <w:fldChar w:fldCharType="begin"/>
      </w:r>
      <w:r w:rsidR="00357241">
        <w:rPr>
          <w:rFonts w:eastAsia="宋体"/>
          <w:sz w:val="20"/>
          <w:lang w:eastAsia="zh-CN"/>
        </w:rPr>
        <w:instrText xml:space="preserve"> REF _Ref525927677 \h </w:instrText>
      </w:r>
      <w:r w:rsidR="00CC4C16">
        <w:rPr>
          <w:rFonts w:eastAsia="宋体"/>
          <w:sz w:val="20"/>
          <w:lang w:eastAsia="zh-CN"/>
        </w:rPr>
        <w:instrText xml:space="preserve"> \* MERGEFORMAT </w:instrText>
      </w:r>
      <w:r w:rsidR="00357241">
        <w:rPr>
          <w:rFonts w:eastAsia="宋体"/>
          <w:sz w:val="20"/>
          <w:lang w:eastAsia="zh-CN"/>
        </w:rPr>
      </w:r>
      <w:r w:rsidR="00357241">
        <w:rPr>
          <w:rFonts w:eastAsia="宋体"/>
          <w:sz w:val="20"/>
          <w:lang w:eastAsia="zh-CN"/>
        </w:rPr>
        <w:fldChar w:fldCharType="separate"/>
      </w:r>
      <w:r w:rsidR="006C285B" w:rsidRPr="00EC6E5A">
        <w:rPr>
          <w:rFonts w:eastAsia="宋体"/>
          <w:sz w:val="20"/>
          <w:lang w:eastAsia="zh-CN"/>
        </w:rPr>
        <w:t>Figure 11</w:t>
      </w:r>
      <w:r w:rsidR="00357241">
        <w:rPr>
          <w:rFonts w:eastAsia="宋体"/>
          <w:sz w:val="20"/>
          <w:lang w:eastAsia="zh-CN"/>
        </w:rPr>
        <w:fldChar w:fldCharType="end"/>
      </w:r>
      <w:r w:rsidR="00E03A87">
        <w:rPr>
          <w:rFonts w:eastAsia="宋体"/>
          <w:sz w:val="20"/>
          <w:lang w:eastAsia="zh-CN"/>
        </w:rPr>
        <w:t xml:space="preserve"> for CP-OFDM and </w:t>
      </w:r>
      <w:r w:rsidR="00803029">
        <w:rPr>
          <w:rFonts w:eastAsia="宋体"/>
          <w:sz w:val="20"/>
          <w:lang w:eastAsia="zh-CN"/>
        </w:rPr>
        <w:t>DFT-S-OFDM, respectively.</w:t>
      </w:r>
      <w:r w:rsidR="00B84E2A">
        <w:rPr>
          <w:rFonts w:eastAsia="宋体"/>
          <w:sz w:val="20"/>
          <w:lang w:eastAsia="zh-CN"/>
        </w:rPr>
        <w:t xml:space="preserve"> It can observed that up to 24 can be supported for the</w:t>
      </w:r>
      <w:r w:rsidR="00696FB1">
        <w:rPr>
          <w:rFonts w:eastAsia="宋体"/>
          <w:sz w:val="20"/>
          <w:lang w:eastAsia="zh-CN"/>
        </w:rPr>
        <w:t xml:space="preserve"> case with small TBS regardless </w:t>
      </w:r>
      <w:r w:rsidR="00B84E2A">
        <w:rPr>
          <w:rFonts w:eastAsia="宋体"/>
          <w:sz w:val="20"/>
          <w:lang w:eastAsia="zh-CN"/>
        </w:rPr>
        <w:t xml:space="preserve">waveform. </w:t>
      </w:r>
      <w:r w:rsidR="00EA62C2">
        <w:rPr>
          <w:rFonts w:eastAsia="宋体"/>
          <w:sz w:val="20"/>
          <w:lang w:eastAsia="zh-CN"/>
        </w:rPr>
        <w:t xml:space="preserve">Through the performance comparison shown in </w:t>
      </w:r>
      <w:r w:rsidR="00EA62C2">
        <w:rPr>
          <w:rFonts w:eastAsia="宋体"/>
          <w:sz w:val="20"/>
          <w:lang w:eastAsia="zh-CN"/>
        </w:rPr>
        <w:fldChar w:fldCharType="begin"/>
      </w:r>
      <w:r w:rsidR="00EA62C2">
        <w:rPr>
          <w:rFonts w:eastAsia="宋体"/>
          <w:sz w:val="20"/>
          <w:lang w:eastAsia="zh-CN"/>
        </w:rPr>
        <w:instrText xml:space="preserve"> REF _Ref525928605 \h </w:instrText>
      </w:r>
      <w:r w:rsidR="00EA62C2">
        <w:rPr>
          <w:rFonts w:eastAsia="宋体"/>
          <w:sz w:val="20"/>
          <w:lang w:eastAsia="zh-CN"/>
        </w:rPr>
      </w:r>
      <w:r w:rsidR="00EA62C2">
        <w:rPr>
          <w:rFonts w:eastAsia="宋体"/>
          <w:sz w:val="20"/>
          <w:lang w:eastAsia="zh-CN"/>
        </w:rPr>
        <w:fldChar w:fldCharType="separate"/>
      </w:r>
      <w:r w:rsidR="006C285B" w:rsidRPr="007C6ABC">
        <w:rPr>
          <w:sz w:val="20"/>
          <w:szCs w:val="20"/>
        </w:rPr>
        <w:t xml:space="preserve">Figure </w:t>
      </w:r>
      <w:r w:rsidR="006C285B">
        <w:rPr>
          <w:noProof/>
          <w:sz w:val="20"/>
          <w:szCs w:val="20"/>
        </w:rPr>
        <w:t>9</w:t>
      </w:r>
      <w:r w:rsidR="00EA62C2">
        <w:rPr>
          <w:rFonts w:eastAsia="宋体"/>
          <w:sz w:val="20"/>
          <w:lang w:eastAsia="zh-CN"/>
        </w:rPr>
        <w:fldChar w:fldCharType="end"/>
      </w:r>
      <w:r w:rsidR="00EA62C2">
        <w:rPr>
          <w:rFonts w:eastAsia="宋体"/>
          <w:sz w:val="20"/>
          <w:lang w:eastAsia="zh-CN"/>
        </w:rPr>
        <w:t xml:space="preserve"> and </w:t>
      </w:r>
      <w:r w:rsidR="00EA62C2">
        <w:rPr>
          <w:rFonts w:eastAsia="宋体"/>
          <w:sz w:val="20"/>
          <w:lang w:eastAsia="zh-CN"/>
        </w:rPr>
        <w:fldChar w:fldCharType="begin"/>
      </w:r>
      <w:r w:rsidR="00EA62C2">
        <w:rPr>
          <w:rFonts w:eastAsia="宋体"/>
          <w:sz w:val="20"/>
          <w:lang w:eastAsia="zh-CN"/>
        </w:rPr>
        <w:instrText xml:space="preserve"> REF _Ref525928435 \h </w:instrText>
      </w:r>
      <w:r w:rsidR="00EA62C2">
        <w:rPr>
          <w:rFonts w:eastAsia="宋体"/>
          <w:sz w:val="20"/>
          <w:lang w:eastAsia="zh-CN"/>
        </w:rPr>
      </w:r>
      <w:r w:rsidR="00EA62C2">
        <w:rPr>
          <w:rFonts w:eastAsia="宋体"/>
          <w:sz w:val="20"/>
          <w:lang w:eastAsia="zh-CN"/>
        </w:rPr>
        <w:fldChar w:fldCharType="separate"/>
      </w:r>
      <w:r w:rsidR="006C285B" w:rsidRPr="00B102D2">
        <w:rPr>
          <w:sz w:val="20"/>
          <w:szCs w:val="20"/>
        </w:rPr>
        <w:t xml:space="preserve">Figure </w:t>
      </w:r>
      <w:r w:rsidR="006C285B">
        <w:rPr>
          <w:noProof/>
          <w:sz w:val="20"/>
          <w:szCs w:val="20"/>
        </w:rPr>
        <w:t>15</w:t>
      </w:r>
      <w:r w:rsidR="00EA62C2">
        <w:rPr>
          <w:rFonts w:eastAsia="宋体"/>
          <w:sz w:val="20"/>
          <w:lang w:eastAsia="zh-CN"/>
        </w:rPr>
        <w:fldChar w:fldCharType="end"/>
      </w:r>
      <w:r w:rsidR="00EA62C2">
        <w:rPr>
          <w:rFonts w:eastAsia="宋体"/>
          <w:sz w:val="20"/>
          <w:lang w:eastAsia="zh-CN"/>
        </w:rPr>
        <w:t>, s</w:t>
      </w:r>
      <w:r w:rsidR="003F7382">
        <w:rPr>
          <w:rFonts w:eastAsia="宋体"/>
          <w:sz w:val="20"/>
          <w:lang w:eastAsia="zh-CN"/>
        </w:rPr>
        <w:t xml:space="preserve">imilar as aforementioned results with equal SNR, with enlarging the number of Rx at gNB side, the supported UE is increased to </w:t>
      </w:r>
      <w:r w:rsidR="00CC4C16">
        <w:rPr>
          <w:rFonts w:eastAsia="宋体"/>
          <w:sz w:val="20"/>
          <w:lang w:eastAsia="zh-CN"/>
        </w:rPr>
        <w:t>16</w:t>
      </w:r>
      <w:r w:rsidR="00EA62C2">
        <w:rPr>
          <w:rFonts w:eastAsia="宋体"/>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083751" w14:paraId="0B261630" w14:textId="77777777" w:rsidTr="00B43C10">
        <w:trPr>
          <w:trHeight w:val="2343"/>
          <w:jc w:val="center"/>
        </w:trPr>
        <w:tc>
          <w:tcPr>
            <w:tcW w:w="3960" w:type="dxa"/>
          </w:tcPr>
          <w:p w14:paraId="1A88557D"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1D05020" wp14:editId="675EDB4B">
                  <wp:extent cx="1933200" cy="1450800"/>
                  <wp:effectExtent l="0" t="0" r="0" b="0"/>
                  <wp:docPr id="8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8"/>
                          <pic:cNvPicPr>
                            <a:picLocks noChangeAspect="1"/>
                          </pic:cNvPicPr>
                        </pic:nvPicPr>
                        <pic:blipFill>
                          <a:blip r:embed="rId23"/>
                          <a:stretch>
                            <a:fillRect/>
                          </a:stretch>
                        </pic:blipFill>
                        <pic:spPr>
                          <a:xfrm>
                            <a:off x="0" y="0"/>
                            <a:ext cx="1933200" cy="1450800"/>
                          </a:xfrm>
                          <a:prstGeom prst="rect">
                            <a:avLst/>
                          </a:prstGeom>
                          <a:noFill/>
                          <a:ln w="9525">
                            <a:noFill/>
                          </a:ln>
                        </pic:spPr>
                      </pic:pic>
                    </a:graphicData>
                  </a:graphic>
                </wp:inline>
              </w:drawing>
            </w:r>
          </w:p>
        </w:tc>
        <w:tc>
          <w:tcPr>
            <w:tcW w:w="3960" w:type="dxa"/>
          </w:tcPr>
          <w:p w14:paraId="7B446D68" w14:textId="5D81545A"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716EA3E9" wp14:editId="3D0FBFF0">
                  <wp:extent cx="1933200" cy="1450800"/>
                  <wp:effectExtent l="0" t="0" r="0" b="0"/>
                  <wp:docPr id="8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7"/>
                          <pic:cNvPicPr>
                            <a:picLocks noChangeAspect="1"/>
                          </pic:cNvPicPr>
                        </pic:nvPicPr>
                        <pic:blipFill>
                          <a:blip r:embed="rId24"/>
                          <a:stretch>
                            <a:fillRect/>
                          </a:stretch>
                        </pic:blipFill>
                        <pic:spPr>
                          <a:xfrm>
                            <a:off x="0" y="0"/>
                            <a:ext cx="1933200" cy="1450800"/>
                          </a:xfrm>
                          <a:prstGeom prst="rect">
                            <a:avLst/>
                          </a:prstGeom>
                          <a:noFill/>
                          <a:ln w="9525">
                            <a:noFill/>
                          </a:ln>
                        </pic:spPr>
                      </pic:pic>
                    </a:graphicData>
                  </a:graphic>
                </wp:inline>
              </w:drawing>
            </w:r>
          </w:p>
        </w:tc>
      </w:tr>
      <w:tr w:rsidR="00083751" w14:paraId="28A95368" w14:textId="77777777" w:rsidTr="00B43C10">
        <w:trPr>
          <w:trHeight w:val="293"/>
          <w:jc w:val="center"/>
        </w:trPr>
        <w:tc>
          <w:tcPr>
            <w:tcW w:w="7920" w:type="dxa"/>
            <w:gridSpan w:val="2"/>
          </w:tcPr>
          <w:p w14:paraId="2C7892ED" w14:textId="7AE6B2C1" w:rsidR="00083751" w:rsidRDefault="00083751" w:rsidP="00D37826">
            <w:pPr>
              <w:widowControl w:val="0"/>
              <w:snapToGrid w:val="0"/>
              <w:spacing w:after="0" w:line="240" w:lineRule="auto"/>
              <w:jc w:val="center"/>
              <w:rPr>
                <w:rFonts w:eastAsia="宋体"/>
                <w:b/>
                <w:sz w:val="16"/>
                <w:szCs w:val="20"/>
                <w:lang w:eastAsia="zh-CN"/>
              </w:rPr>
            </w:pPr>
            <w:bookmarkStart w:id="5" w:name="_Ref525927674"/>
            <w:r>
              <w:t xml:space="preserve">Figure </w:t>
            </w:r>
            <w:r>
              <w:fldChar w:fldCharType="begin"/>
            </w:r>
            <w:r>
              <w:instrText xml:space="preserve"> SEQ Figure \* ARABIC </w:instrText>
            </w:r>
            <w:r>
              <w:fldChar w:fldCharType="separate"/>
            </w:r>
            <w:r w:rsidR="006C285B">
              <w:rPr>
                <w:noProof/>
              </w:rPr>
              <w:t>8</w:t>
            </w:r>
            <w:r>
              <w:fldChar w:fldCharType="end"/>
            </w:r>
            <w:bookmarkEnd w:id="5"/>
            <w:r>
              <w:t xml:space="preserve"> </w:t>
            </w:r>
            <w:r w:rsidRPr="008A483D">
              <w:rPr>
                <w:sz w:val="20"/>
                <w:szCs w:val="20"/>
              </w:rPr>
              <w:t xml:space="preserve">Results for both ICE(left) and RCE (right) for TBS = </w:t>
            </w:r>
            <w:r>
              <w:rPr>
                <w:sz w:val="20"/>
                <w:szCs w:val="20"/>
              </w:rPr>
              <w:t>2</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CP-OFDM</w:t>
            </w:r>
            <w:r w:rsidR="005D5256">
              <w:rPr>
                <w:sz w:val="20"/>
                <w:szCs w:val="20"/>
              </w:rPr>
              <w:t xml:space="preserve"> (Rx = 2)</w:t>
            </w:r>
            <w:r w:rsidR="00830C7A">
              <w:rPr>
                <w:sz w:val="20"/>
                <w:szCs w:val="20"/>
              </w:rPr>
              <w:t xml:space="preserve"> via MMSE-SIC</w:t>
            </w:r>
          </w:p>
        </w:tc>
      </w:tr>
      <w:tr w:rsidR="00083751" w14:paraId="594D4D86" w14:textId="77777777" w:rsidTr="00B43C10">
        <w:trPr>
          <w:trHeight w:val="2343"/>
          <w:jc w:val="center"/>
        </w:trPr>
        <w:tc>
          <w:tcPr>
            <w:tcW w:w="3960" w:type="dxa"/>
          </w:tcPr>
          <w:p w14:paraId="09460246"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041D923" wp14:editId="20431F0D">
                  <wp:extent cx="1933200" cy="1450800"/>
                  <wp:effectExtent l="0" t="0" r="0" b="0"/>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0"/>
                          <pic:cNvPicPr>
                            <a:picLocks noChangeAspect="1"/>
                          </pic:cNvPicPr>
                        </pic:nvPicPr>
                        <pic:blipFill>
                          <a:blip r:embed="rId25"/>
                          <a:stretch>
                            <a:fillRect/>
                          </a:stretch>
                        </pic:blipFill>
                        <pic:spPr>
                          <a:xfrm>
                            <a:off x="0" y="0"/>
                            <a:ext cx="1933200" cy="1450800"/>
                          </a:xfrm>
                          <a:prstGeom prst="rect">
                            <a:avLst/>
                          </a:prstGeom>
                          <a:noFill/>
                          <a:ln w="9525">
                            <a:noFill/>
                          </a:ln>
                        </pic:spPr>
                      </pic:pic>
                    </a:graphicData>
                  </a:graphic>
                </wp:inline>
              </w:drawing>
            </w:r>
          </w:p>
        </w:tc>
        <w:tc>
          <w:tcPr>
            <w:tcW w:w="3960" w:type="dxa"/>
          </w:tcPr>
          <w:p w14:paraId="5DD1EBBB" w14:textId="073AA649" w:rsidR="00083751" w:rsidRDefault="00555AA5" w:rsidP="00D37826">
            <w:pPr>
              <w:keepNext/>
              <w:widowControl w:val="0"/>
              <w:snapToGrid w:val="0"/>
              <w:spacing w:after="0" w:line="240" w:lineRule="auto"/>
              <w:jc w:val="center"/>
            </w:pPr>
            <w:r>
              <w:rPr>
                <w:noProof/>
                <w:lang w:val="en-US" w:eastAsia="zh-CN"/>
              </w:rPr>
              <w:drawing>
                <wp:inline distT="0" distB="0" distL="114300" distR="114300" wp14:anchorId="7009EC86" wp14:editId="4A0AE66D">
                  <wp:extent cx="1933200" cy="1450800"/>
                  <wp:effectExtent l="0" t="0" r="0" b="0"/>
                  <wp:docPr id="14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84"/>
                          <pic:cNvPicPr>
                            <a:picLocks noChangeAspect="1"/>
                          </pic:cNvPicPr>
                        </pic:nvPicPr>
                        <pic:blipFill>
                          <a:blip r:embed="rId26"/>
                          <a:stretch>
                            <a:fillRect/>
                          </a:stretch>
                        </pic:blipFill>
                        <pic:spPr>
                          <a:xfrm>
                            <a:off x="0" y="0"/>
                            <a:ext cx="1933200" cy="1450800"/>
                          </a:xfrm>
                          <a:prstGeom prst="rect">
                            <a:avLst/>
                          </a:prstGeom>
                          <a:noFill/>
                          <a:ln w="9525">
                            <a:noFill/>
                          </a:ln>
                        </pic:spPr>
                      </pic:pic>
                    </a:graphicData>
                  </a:graphic>
                </wp:inline>
              </w:drawing>
            </w:r>
          </w:p>
        </w:tc>
      </w:tr>
      <w:tr w:rsidR="00083751" w14:paraId="02E1EBAF" w14:textId="77777777" w:rsidTr="00B43C10">
        <w:trPr>
          <w:trHeight w:val="293"/>
          <w:jc w:val="center"/>
        </w:trPr>
        <w:tc>
          <w:tcPr>
            <w:tcW w:w="7920" w:type="dxa"/>
            <w:gridSpan w:val="2"/>
          </w:tcPr>
          <w:p w14:paraId="7CF29F9B" w14:textId="50FE7223" w:rsidR="00083751" w:rsidRPr="007C6ABC" w:rsidRDefault="00083751" w:rsidP="00D37826">
            <w:pPr>
              <w:widowControl w:val="0"/>
              <w:snapToGrid w:val="0"/>
              <w:spacing w:after="0" w:line="240" w:lineRule="auto"/>
              <w:jc w:val="center"/>
              <w:rPr>
                <w:rFonts w:eastAsia="宋体"/>
                <w:b/>
                <w:sz w:val="20"/>
                <w:szCs w:val="20"/>
                <w:lang w:eastAsia="zh-CN"/>
              </w:rPr>
            </w:pPr>
            <w:bookmarkStart w:id="6" w:name="_Ref525928605"/>
            <w:r w:rsidRPr="007C6ABC">
              <w:rPr>
                <w:sz w:val="20"/>
                <w:szCs w:val="20"/>
              </w:rPr>
              <w:t xml:space="preserve">Figure </w:t>
            </w:r>
            <w:r w:rsidRPr="007C6ABC">
              <w:rPr>
                <w:sz w:val="20"/>
                <w:szCs w:val="20"/>
              </w:rPr>
              <w:fldChar w:fldCharType="begin"/>
            </w:r>
            <w:r w:rsidRPr="007C6ABC">
              <w:rPr>
                <w:sz w:val="20"/>
                <w:szCs w:val="20"/>
              </w:rPr>
              <w:instrText xml:space="preserve"> SEQ Figure \* ARABIC </w:instrText>
            </w:r>
            <w:r w:rsidRPr="007C6ABC">
              <w:rPr>
                <w:sz w:val="20"/>
                <w:szCs w:val="20"/>
              </w:rPr>
              <w:fldChar w:fldCharType="separate"/>
            </w:r>
            <w:r w:rsidR="006C285B">
              <w:rPr>
                <w:noProof/>
                <w:sz w:val="20"/>
                <w:szCs w:val="20"/>
              </w:rPr>
              <w:t>9</w:t>
            </w:r>
            <w:r w:rsidRPr="007C6ABC">
              <w:rPr>
                <w:sz w:val="20"/>
                <w:szCs w:val="20"/>
              </w:rPr>
              <w:fldChar w:fldCharType="end"/>
            </w:r>
            <w:bookmarkEnd w:id="6"/>
            <w:r w:rsidR="005D5256" w:rsidRPr="007C6ABC">
              <w:rPr>
                <w:sz w:val="20"/>
                <w:szCs w:val="20"/>
              </w:rPr>
              <w:t xml:space="preserve"> Results for both ICE(left) and RCE (right) for TBS = 60 Bytes with unequal SNR for CP-OFDM (Rx = 2)</w:t>
            </w:r>
            <w:r w:rsidR="00830C7A" w:rsidRPr="007C6ABC">
              <w:rPr>
                <w:sz w:val="20"/>
                <w:szCs w:val="20"/>
              </w:rPr>
              <w:t xml:space="preserve"> via MMSE-SIC</w:t>
            </w:r>
          </w:p>
        </w:tc>
      </w:tr>
      <w:tr w:rsidR="00083751" w14:paraId="7EEA8A53" w14:textId="77777777" w:rsidTr="00B43C10">
        <w:trPr>
          <w:trHeight w:val="2343"/>
          <w:jc w:val="center"/>
        </w:trPr>
        <w:tc>
          <w:tcPr>
            <w:tcW w:w="3960" w:type="dxa"/>
          </w:tcPr>
          <w:p w14:paraId="1FB7BDA0"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293A6CE8" wp14:editId="1F36BFFD">
                  <wp:extent cx="1933200" cy="1450800"/>
                  <wp:effectExtent l="0" t="0" r="0" b="0"/>
                  <wp:docPr id="6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3"/>
                          <pic:cNvPicPr>
                            <a:picLocks noChangeAspect="1"/>
                          </pic:cNvPicPr>
                        </pic:nvPicPr>
                        <pic:blipFill>
                          <a:blip r:embed="rId27"/>
                          <a:stretch>
                            <a:fillRect/>
                          </a:stretch>
                        </pic:blipFill>
                        <pic:spPr>
                          <a:xfrm>
                            <a:off x="0" y="0"/>
                            <a:ext cx="1933200" cy="1450800"/>
                          </a:xfrm>
                          <a:prstGeom prst="rect">
                            <a:avLst/>
                          </a:prstGeom>
                          <a:noFill/>
                          <a:ln w="9525">
                            <a:noFill/>
                          </a:ln>
                        </pic:spPr>
                      </pic:pic>
                    </a:graphicData>
                  </a:graphic>
                </wp:inline>
              </w:drawing>
            </w:r>
          </w:p>
        </w:tc>
        <w:tc>
          <w:tcPr>
            <w:tcW w:w="3960" w:type="dxa"/>
          </w:tcPr>
          <w:p w14:paraId="66F277CB" w14:textId="05561129"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21640953" wp14:editId="126FFEF7">
                  <wp:extent cx="1933200" cy="1450800"/>
                  <wp:effectExtent l="0" t="0" r="0" b="0"/>
                  <wp:docPr id="6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8"/>
                          <pic:cNvPicPr>
                            <a:picLocks noChangeAspect="1"/>
                          </pic:cNvPicPr>
                        </pic:nvPicPr>
                        <pic:blipFill>
                          <a:blip r:embed="rId28"/>
                          <a:stretch>
                            <a:fillRect/>
                          </a:stretch>
                        </pic:blipFill>
                        <pic:spPr>
                          <a:xfrm>
                            <a:off x="0" y="0"/>
                            <a:ext cx="1933200" cy="1450800"/>
                          </a:xfrm>
                          <a:prstGeom prst="rect">
                            <a:avLst/>
                          </a:prstGeom>
                          <a:noFill/>
                          <a:ln w="9525">
                            <a:noFill/>
                          </a:ln>
                        </pic:spPr>
                      </pic:pic>
                    </a:graphicData>
                  </a:graphic>
                </wp:inline>
              </w:drawing>
            </w:r>
          </w:p>
        </w:tc>
      </w:tr>
      <w:tr w:rsidR="00083751" w14:paraId="3599A8E4" w14:textId="77777777" w:rsidTr="00B43C10">
        <w:trPr>
          <w:trHeight w:val="293"/>
          <w:jc w:val="center"/>
        </w:trPr>
        <w:tc>
          <w:tcPr>
            <w:tcW w:w="7920" w:type="dxa"/>
            <w:gridSpan w:val="2"/>
          </w:tcPr>
          <w:p w14:paraId="7A8E066E" w14:textId="22023E91" w:rsidR="00083751" w:rsidRPr="007C6ABC" w:rsidRDefault="00083751" w:rsidP="00D37826">
            <w:pPr>
              <w:widowControl w:val="0"/>
              <w:snapToGrid w:val="0"/>
              <w:spacing w:after="0" w:line="240" w:lineRule="auto"/>
              <w:jc w:val="center"/>
              <w:rPr>
                <w:rFonts w:eastAsia="宋体"/>
                <w:b/>
                <w:sz w:val="20"/>
                <w:szCs w:val="20"/>
                <w:lang w:eastAsia="zh-CN"/>
              </w:rPr>
            </w:pPr>
            <w:r w:rsidRPr="007C6ABC">
              <w:rPr>
                <w:sz w:val="20"/>
                <w:szCs w:val="20"/>
              </w:rPr>
              <w:t xml:space="preserve">Figure </w:t>
            </w:r>
            <w:r w:rsidRPr="007C6ABC">
              <w:rPr>
                <w:sz w:val="20"/>
                <w:szCs w:val="20"/>
              </w:rPr>
              <w:fldChar w:fldCharType="begin"/>
            </w:r>
            <w:r w:rsidRPr="007C6ABC">
              <w:rPr>
                <w:sz w:val="20"/>
                <w:szCs w:val="20"/>
              </w:rPr>
              <w:instrText xml:space="preserve"> SEQ Figure \* ARABIC </w:instrText>
            </w:r>
            <w:r w:rsidRPr="007C6ABC">
              <w:rPr>
                <w:sz w:val="20"/>
                <w:szCs w:val="20"/>
              </w:rPr>
              <w:fldChar w:fldCharType="separate"/>
            </w:r>
            <w:r w:rsidR="006C285B">
              <w:rPr>
                <w:noProof/>
                <w:sz w:val="20"/>
                <w:szCs w:val="20"/>
              </w:rPr>
              <w:t>10</w:t>
            </w:r>
            <w:r w:rsidRPr="007C6ABC">
              <w:rPr>
                <w:sz w:val="20"/>
                <w:szCs w:val="20"/>
              </w:rPr>
              <w:fldChar w:fldCharType="end"/>
            </w:r>
            <w:r w:rsidR="005D5256" w:rsidRPr="007C6ABC">
              <w:rPr>
                <w:sz w:val="20"/>
                <w:szCs w:val="20"/>
              </w:rPr>
              <w:t xml:space="preserve"> Results for both ICE(left) and RCE (right) for TBS = 10 Bytes with unequal SNR for DFT-S-OFDM (Rx = 2)</w:t>
            </w:r>
            <w:r w:rsidR="00830C7A" w:rsidRPr="007C6ABC">
              <w:rPr>
                <w:sz w:val="20"/>
                <w:szCs w:val="20"/>
              </w:rPr>
              <w:t xml:space="preserve"> via MMSE-SIC</w:t>
            </w:r>
          </w:p>
        </w:tc>
      </w:tr>
      <w:tr w:rsidR="00083751" w14:paraId="1669741F" w14:textId="77777777" w:rsidTr="00B43C10">
        <w:trPr>
          <w:trHeight w:val="2343"/>
          <w:jc w:val="center"/>
        </w:trPr>
        <w:tc>
          <w:tcPr>
            <w:tcW w:w="3960" w:type="dxa"/>
          </w:tcPr>
          <w:p w14:paraId="52CAE173"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971C598" wp14:editId="6D950A17">
                  <wp:extent cx="1933200" cy="1450800"/>
                  <wp:effectExtent l="0" t="0" r="0" b="0"/>
                  <wp:docPr id="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2"/>
                          <pic:cNvPicPr>
                            <a:picLocks noChangeAspect="1"/>
                          </pic:cNvPicPr>
                        </pic:nvPicPr>
                        <pic:blipFill>
                          <a:blip r:embed="rId29"/>
                          <a:stretch>
                            <a:fillRect/>
                          </a:stretch>
                        </pic:blipFill>
                        <pic:spPr>
                          <a:xfrm>
                            <a:off x="0" y="0"/>
                            <a:ext cx="1933200" cy="1450800"/>
                          </a:xfrm>
                          <a:prstGeom prst="rect">
                            <a:avLst/>
                          </a:prstGeom>
                          <a:noFill/>
                          <a:ln w="9525">
                            <a:noFill/>
                          </a:ln>
                        </pic:spPr>
                      </pic:pic>
                    </a:graphicData>
                  </a:graphic>
                </wp:inline>
              </w:drawing>
            </w:r>
          </w:p>
        </w:tc>
        <w:tc>
          <w:tcPr>
            <w:tcW w:w="3960" w:type="dxa"/>
          </w:tcPr>
          <w:p w14:paraId="4C37DEC1" w14:textId="6F8CBDB1"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19E3DEFD" wp14:editId="09B115AF">
                  <wp:extent cx="1933200" cy="1450800"/>
                  <wp:effectExtent l="0" t="0" r="0" b="0"/>
                  <wp:docPr id="6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7"/>
                          <pic:cNvPicPr>
                            <a:picLocks noChangeAspect="1"/>
                          </pic:cNvPicPr>
                        </pic:nvPicPr>
                        <pic:blipFill>
                          <a:blip r:embed="rId30"/>
                          <a:stretch>
                            <a:fillRect/>
                          </a:stretch>
                        </pic:blipFill>
                        <pic:spPr>
                          <a:xfrm>
                            <a:off x="0" y="0"/>
                            <a:ext cx="1933200" cy="1450800"/>
                          </a:xfrm>
                          <a:prstGeom prst="rect">
                            <a:avLst/>
                          </a:prstGeom>
                          <a:noFill/>
                          <a:ln w="9525">
                            <a:noFill/>
                          </a:ln>
                        </pic:spPr>
                      </pic:pic>
                    </a:graphicData>
                  </a:graphic>
                </wp:inline>
              </w:drawing>
            </w:r>
          </w:p>
        </w:tc>
      </w:tr>
      <w:tr w:rsidR="00083751" w:rsidRPr="00E01A22" w14:paraId="742D1D77" w14:textId="77777777" w:rsidTr="00B43C10">
        <w:trPr>
          <w:trHeight w:val="293"/>
          <w:jc w:val="center"/>
        </w:trPr>
        <w:tc>
          <w:tcPr>
            <w:tcW w:w="7920" w:type="dxa"/>
            <w:gridSpan w:val="2"/>
          </w:tcPr>
          <w:p w14:paraId="7EF9CFE0" w14:textId="350BD8D1" w:rsidR="002E6D40" w:rsidRPr="002E6D40" w:rsidRDefault="00083751" w:rsidP="00D37826">
            <w:pPr>
              <w:widowControl w:val="0"/>
              <w:snapToGrid w:val="0"/>
              <w:spacing w:after="0" w:line="240" w:lineRule="auto"/>
              <w:jc w:val="center"/>
              <w:rPr>
                <w:sz w:val="20"/>
                <w:szCs w:val="20"/>
              </w:rPr>
            </w:pPr>
            <w:bookmarkStart w:id="7" w:name="_Ref525927677"/>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11</w:t>
            </w:r>
            <w:r w:rsidRPr="00E01A22">
              <w:rPr>
                <w:sz w:val="20"/>
                <w:szCs w:val="20"/>
              </w:rPr>
              <w:fldChar w:fldCharType="end"/>
            </w:r>
            <w:bookmarkEnd w:id="7"/>
            <w:r w:rsidR="005D5256" w:rsidRPr="00E01A22">
              <w:rPr>
                <w:sz w:val="20"/>
                <w:szCs w:val="20"/>
              </w:rPr>
              <w:t xml:space="preserve"> </w:t>
            </w:r>
            <w:r w:rsidR="005D5256" w:rsidRPr="008A483D">
              <w:rPr>
                <w:sz w:val="20"/>
                <w:szCs w:val="20"/>
              </w:rPr>
              <w:t xml:space="preserve">Results for both ICE(left) and RCE (right) for TBS = </w:t>
            </w:r>
            <w:r w:rsidR="005D5256">
              <w:rPr>
                <w:sz w:val="20"/>
                <w:szCs w:val="20"/>
              </w:rPr>
              <w:t>2</w:t>
            </w:r>
            <w:r w:rsidR="005D5256" w:rsidRPr="008A483D">
              <w:rPr>
                <w:sz w:val="20"/>
                <w:szCs w:val="20"/>
              </w:rPr>
              <w:t xml:space="preserve">0 </w:t>
            </w:r>
            <w:r w:rsidR="005D5256">
              <w:rPr>
                <w:sz w:val="20"/>
                <w:szCs w:val="20"/>
              </w:rPr>
              <w:t xml:space="preserve">Bytes </w:t>
            </w:r>
            <w:r w:rsidR="005D5256" w:rsidRPr="00617D8E">
              <w:rPr>
                <w:sz w:val="20"/>
                <w:szCs w:val="20"/>
              </w:rPr>
              <w:t xml:space="preserve">with </w:t>
            </w:r>
            <w:r w:rsidR="005D5256">
              <w:rPr>
                <w:sz w:val="20"/>
                <w:szCs w:val="20"/>
              </w:rPr>
              <w:t>un</w:t>
            </w:r>
            <w:r w:rsidR="005D5256" w:rsidRPr="00617D8E">
              <w:rPr>
                <w:sz w:val="20"/>
                <w:szCs w:val="20"/>
              </w:rPr>
              <w:t>equal SNR</w:t>
            </w:r>
            <w:r w:rsidR="005D5256">
              <w:rPr>
                <w:sz w:val="20"/>
                <w:szCs w:val="20"/>
              </w:rPr>
              <w:t xml:space="preserve"> for DFT-S- OFDM (Rx = 2)</w:t>
            </w:r>
            <w:r w:rsidR="00830C7A">
              <w:rPr>
                <w:sz w:val="20"/>
                <w:szCs w:val="20"/>
              </w:rPr>
              <w:t xml:space="preserve"> via MMSE-SIC</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2E6D40" w:rsidRPr="00E01A22" w14:paraId="6A0D1A04" w14:textId="77777777" w:rsidTr="00B43C10">
              <w:trPr>
                <w:trHeight w:val="2343"/>
                <w:jc w:val="center"/>
              </w:trPr>
              <w:tc>
                <w:tcPr>
                  <w:tcW w:w="3960" w:type="dxa"/>
                </w:tcPr>
                <w:p w14:paraId="50A8AF5F"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1D91C877" wp14:editId="6999A1D4">
                        <wp:extent cx="1933200" cy="1450800"/>
                        <wp:effectExtent l="0" t="0" r="0" b="0"/>
                        <wp:docPr id="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1"/>
                                <pic:cNvPicPr>
                                  <a:picLocks noChangeAspect="1"/>
                                </pic:cNvPicPr>
                              </pic:nvPicPr>
                              <pic:blipFill>
                                <a:blip r:embed="rId31"/>
                                <a:stretch>
                                  <a:fillRect/>
                                </a:stretch>
                              </pic:blipFill>
                              <pic:spPr>
                                <a:xfrm>
                                  <a:off x="0" y="0"/>
                                  <a:ext cx="1933200" cy="1450800"/>
                                </a:xfrm>
                                <a:prstGeom prst="rect">
                                  <a:avLst/>
                                </a:prstGeom>
                                <a:noFill/>
                                <a:ln w="9525">
                                  <a:noFill/>
                                </a:ln>
                              </pic:spPr>
                            </pic:pic>
                          </a:graphicData>
                        </a:graphic>
                      </wp:inline>
                    </w:drawing>
                  </w:r>
                </w:p>
              </w:tc>
              <w:tc>
                <w:tcPr>
                  <w:tcW w:w="3960" w:type="dxa"/>
                </w:tcPr>
                <w:p w14:paraId="725CB809" w14:textId="727AC865"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0FF1A5E2" wp14:editId="45E23841">
                        <wp:extent cx="1933200" cy="1450800"/>
                        <wp:effectExtent l="0" t="0" r="0" b="0"/>
                        <wp:docPr id="6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6"/>
                                <pic:cNvPicPr>
                                  <a:picLocks noChangeAspect="1"/>
                                </pic:cNvPicPr>
                              </pic:nvPicPr>
                              <pic:blipFill>
                                <a:blip r:embed="rId32"/>
                                <a:stretch>
                                  <a:fillRect/>
                                </a:stretch>
                              </pic:blipFill>
                              <pic:spPr>
                                <a:xfrm>
                                  <a:off x="0" y="0"/>
                                  <a:ext cx="1933200" cy="1450800"/>
                                </a:xfrm>
                                <a:prstGeom prst="rect">
                                  <a:avLst/>
                                </a:prstGeom>
                                <a:noFill/>
                                <a:ln w="9525">
                                  <a:noFill/>
                                </a:ln>
                              </pic:spPr>
                            </pic:pic>
                          </a:graphicData>
                        </a:graphic>
                      </wp:inline>
                    </w:drawing>
                  </w:r>
                </w:p>
              </w:tc>
            </w:tr>
            <w:tr w:rsidR="002E6D40" w:rsidRPr="00E01A22" w14:paraId="7E0F7F47" w14:textId="77777777" w:rsidTr="00B43C10">
              <w:trPr>
                <w:trHeight w:val="293"/>
                <w:jc w:val="center"/>
              </w:trPr>
              <w:tc>
                <w:tcPr>
                  <w:tcW w:w="7920" w:type="dxa"/>
                  <w:gridSpan w:val="2"/>
                </w:tcPr>
                <w:p w14:paraId="49EC01D7" w14:textId="150BEB80" w:rsidR="002E6D40" w:rsidRPr="00E01A22" w:rsidRDefault="002E6D40" w:rsidP="00D37826">
                  <w:pPr>
                    <w:widowControl w:val="0"/>
                    <w:snapToGrid w:val="0"/>
                    <w:spacing w:after="0" w:line="240" w:lineRule="auto"/>
                    <w:jc w:val="center"/>
                    <w:rPr>
                      <w:sz w:val="20"/>
                      <w:szCs w:val="20"/>
                    </w:rPr>
                  </w:pPr>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12</w:t>
                  </w:r>
                  <w:r w:rsidRPr="00E01A22">
                    <w:rPr>
                      <w:sz w:val="20"/>
                      <w:szCs w:val="20"/>
                    </w:rPr>
                    <w:fldChar w:fldCharType="end"/>
                  </w:r>
                  <w:r w:rsidRPr="00E01A22">
                    <w:rPr>
                      <w:sz w:val="20"/>
                      <w:szCs w:val="20"/>
                    </w:rPr>
                    <w:t xml:space="preserve"> </w:t>
                  </w:r>
                  <w:r w:rsidRPr="008A483D">
                    <w:rPr>
                      <w:sz w:val="20"/>
                      <w:szCs w:val="20"/>
                    </w:rPr>
                    <w:t xml:space="preserve">Results for both ICE(left) and RCE (right) for TBS = </w:t>
                  </w:r>
                  <w:r>
                    <w:rPr>
                      <w:sz w:val="20"/>
                      <w:szCs w:val="20"/>
                    </w:rPr>
                    <w:t>4</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w:t>
                  </w:r>
                  <w:r>
                    <w:rPr>
                      <w:sz w:val="20"/>
                      <w:szCs w:val="20"/>
                    </w:rPr>
                    <w:lastRenderedPageBreak/>
                    <w:t>DFT-S- OFDM (Rx = 2)</w:t>
                  </w:r>
                  <w:r w:rsidR="00830C7A">
                    <w:rPr>
                      <w:sz w:val="20"/>
                      <w:szCs w:val="20"/>
                    </w:rPr>
                    <w:t xml:space="preserve"> via MMSE-SIC</w:t>
                  </w:r>
                </w:p>
              </w:tc>
            </w:tr>
            <w:tr w:rsidR="002E6D40" w:rsidRPr="00E01A22" w14:paraId="6CC8A6B5" w14:textId="77777777" w:rsidTr="00B43C10">
              <w:trPr>
                <w:trHeight w:val="2343"/>
                <w:jc w:val="center"/>
              </w:trPr>
              <w:tc>
                <w:tcPr>
                  <w:tcW w:w="3960" w:type="dxa"/>
                </w:tcPr>
                <w:p w14:paraId="1D5F7F0C"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lastRenderedPageBreak/>
                    <w:drawing>
                      <wp:inline distT="0" distB="0" distL="114300" distR="114300" wp14:anchorId="6BC03231" wp14:editId="1294E138">
                        <wp:extent cx="1933200" cy="1450800"/>
                        <wp:effectExtent l="0" t="0" r="0" b="0"/>
                        <wp:docPr id="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pic:cNvPicPr>
                                  <a:picLocks noChangeAspect="1"/>
                                </pic:cNvPicPr>
                              </pic:nvPicPr>
                              <pic:blipFill>
                                <a:blip r:embed="rId33"/>
                                <a:stretch>
                                  <a:fillRect/>
                                </a:stretch>
                              </pic:blipFill>
                              <pic:spPr>
                                <a:xfrm>
                                  <a:off x="0" y="0"/>
                                  <a:ext cx="1933200" cy="1450800"/>
                                </a:xfrm>
                                <a:prstGeom prst="rect">
                                  <a:avLst/>
                                </a:prstGeom>
                                <a:noFill/>
                                <a:ln w="9525">
                                  <a:noFill/>
                                </a:ln>
                              </pic:spPr>
                            </pic:pic>
                          </a:graphicData>
                        </a:graphic>
                      </wp:inline>
                    </w:drawing>
                  </w:r>
                </w:p>
              </w:tc>
              <w:tc>
                <w:tcPr>
                  <w:tcW w:w="3960" w:type="dxa"/>
                </w:tcPr>
                <w:p w14:paraId="7399C287" w14:textId="4BBED193"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4329F3EC" wp14:editId="7490DF62">
                        <wp:extent cx="1933200" cy="1450800"/>
                        <wp:effectExtent l="0" t="0" r="0" b="0"/>
                        <wp:docPr id="6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5"/>
                                <pic:cNvPicPr>
                                  <a:picLocks noChangeAspect="1"/>
                                </pic:cNvPicPr>
                              </pic:nvPicPr>
                              <pic:blipFill>
                                <a:blip r:embed="rId34"/>
                                <a:stretch>
                                  <a:fillRect/>
                                </a:stretch>
                              </pic:blipFill>
                              <pic:spPr>
                                <a:xfrm>
                                  <a:off x="0" y="0"/>
                                  <a:ext cx="1933200" cy="1450800"/>
                                </a:xfrm>
                                <a:prstGeom prst="rect">
                                  <a:avLst/>
                                </a:prstGeom>
                                <a:noFill/>
                                <a:ln w="9525">
                                  <a:noFill/>
                                </a:ln>
                              </pic:spPr>
                            </pic:pic>
                          </a:graphicData>
                        </a:graphic>
                      </wp:inline>
                    </w:drawing>
                  </w:r>
                </w:p>
              </w:tc>
            </w:tr>
            <w:tr w:rsidR="002E6D40" w:rsidRPr="00E01A22" w14:paraId="09138042" w14:textId="77777777" w:rsidTr="00B43C10">
              <w:trPr>
                <w:trHeight w:val="293"/>
                <w:jc w:val="center"/>
              </w:trPr>
              <w:tc>
                <w:tcPr>
                  <w:tcW w:w="7920" w:type="dxa"/>
                  <w:gridSpan w:val="2"/>
                </w:tcPr>
                <w:p w14:paraId="50E1FF7F" w14:textId="5901C8C0" w:rsidR="002E6D40" w:rsidRPr="00E01A22" w:rsidRDefault="002E6D40" w:rsidP="00D37826">
                  <w:pPr>
                    <w:widowControl w:val="0"/>
                    <w:snapToGrid w:val="0"/>
                    <w:spacing w:after="0" w:line="240" w:lineRule="auto"/>
                    <w:jc w:val="center"/>
                    <w:rPr>
                      <w:sz w:val="20"/>
                      <w:szCs w:val="20"/>
                    </w:rPr>
                  </w:pPr>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13</w:t>
                  </w:r>
                  <w:r w:rsidRPr="00E01A22">
                    <w:rPr>
                      <w:sz w:val="20"/>
                      <w:szCs w:val="20"/>
                    </w:rPr>
                    <w:fldChar w:fldCharType="end"/>
                  </w:r>
                  <w:r w:rsidRPr="00E01A22">
                    <w:rPr>
                      <w:sz w:val="20"/>
                      <w:szCs w:val="20"/>
                    </w:rPr>
                    <w:t xml:space="preserve"> </w:t>
                  </w:r>
                  <w:r w:rsidRPr="008A483D">
                    <w:rPr>
                      <w:sz w:val="20"/>
                      <w:szCs w:val="20"/>
                    </w:rPr>
                    <w:t xml:space="preserve">Results for both ICE(left) and RCE (right) for TBS = </w:t>
                  </w:r>
                  <w:r>
                    <w:rPr>
                      <w:sz w:val="20"/>
                      <w:szCs w:val="20"/>
                    </w:rPr>
                    <w:t>6</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DFT-S- OFDM (Rx = 2)</w:t>
                  </w:r>
                  <w:r w:rsidR="00830C7A">
                    <w:rPr>
                      <w:sz w:val="20"/>
                      <w:szCs w:val="20"/>
                    </w:rPr>
                    <w:t xml:space="preserve"> via MMSE-SIC</w:t>
                  </w:r>
                </w:p>
              </w:tc>
            </w:tr>
            <w:tr w:rsidR="002E6D40" w:rsidRPr="00E01A22" w14:paraId="4E6F748D" w14:textId="77777777" w:rsidTr="00B43C10">
              <w:trPr>
                <w:trHeight w:val="2343"/>
                <w:jc w:val="center"/>
              </w:trPr>
              <w:tc>
                <w:tcPr>
                  <w:tcW w:w="3960" w:type="dxa"/>
                </w:tcPr>
                <w:p w14:paraId="5486780D"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234794AC" wp14:editId="74D69BB9">
                        <wp:extent cx="1933200" cy="1450800"/>
                        <wp:effectExtent l="0" t="0" r="0" b="0"/>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35"/>
                                <a:stretch>
                                  <a:fillRect/>
                                </a:stretch>
                              </pic:blipFill>
                              <pic:spPr>
                                <a:xfrm>
                                  <a:off x="0" y="0"/>
                                  <a:ext cx="1933200" cy="1450800"/>
                                </a:xfrm>
                                <a:prstGeom prst="rect">
                                  <a:avLst/>
                                </a:prstGeom>
                                <a:noFill/>
                                <a:ln w="9525">
                                  <a:noFill/>
                                </a:ln>
                              </pic:spPr>
                            </pic:pic>
                          </a:graphicData>
                        </a:graphic>
                      </wp:inline>
                    </w:drawing>
                  </w:r>
                </w:p>
              </w:tc>
              <w:tc>
                <w:tcPr>
                  <w:tcW w:w="3960" w:type="dxa"/>
                </w:tcPr>
                <w:p w14:paraId="45B867B5" w14:textId="2F7F8FDD"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2AEE3A9C" wp14:editId="6821026A">
                        <wp:extent cx="1933200" cy="1450800"/>
                        <wp:effectExtent l="0" t="0" r="0" b="0"/>
                        <wp:docPr id="6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4"/>
                                <pic:cNvPicPr>
                                  <a:picLocks noChangeAspect="1"/>
                                </pic:cNvPicPr>
                              </pic:nvPicPr>
                              <pic:blipFill>
                                <a:blip r:embed="rId36"/>
                                <a:stretch>
                                  <a:fillRect/>
                                </a:stretch>
                              </pic:blipFill>
                              <pic:spPr>
                                <a:xfrm>
                                  <a:off x="0" y="0"/>
                                  <a:ext cx="1933200" cy="1450800"/>
                                </a:xfrm>
                                <a:prstGeom prst="rect">
                                  <a:avLst/>
                                </a:prstGeom>
                                <a:noFill/>
                                <a:ln w="9525">
                                  <a:noFill/>
                                </a:ln>
                              </pic:spPr>
                            </pic:pic>
                          </a:graphicData>
                        </a:graphic>
                      </wp:inline>
                    </w:drawing>
                  </w:r>
                </w:p>
              </w:tc>
            </w:tr>
            <w:tr w:rsidR="002E6D40" w:rsidRPr="00E01A22" w14:paraId="2CB7ADC2" w14:textId="77777777" w:rsidTr="00B43C10">
              <w:trPr>
                <w:trHeight w:val="293"/>
                <w:jc w:val="center"/>
              </w:trPr>
              <w:tc>
                <w:tcPr>
                  <w:tcW w:w="7920" w:type="dxa"/>
                  <w:gridSpan w:val="2"/>
                </w:tcPr>
                <w:p w14:paraId="6E8CDAED" w14:textId="051DD6A1" w:rsidR="002E6D40" w:rsidRPr="00E01A22" w:rsidRDefault="002E6D40" w:rsidP="007C5AE9">
                  <w:pPr>
                    <w:widowControl w:val="0"/>
                    <w:snapToGrid w:val="0"/>
                    <w:spacing w:after="0" w:line="240" w:lineRule="auto"/>
                    <w:jc w:val="center"/>
                    <w:rPr>
                      <w:sz w:val="20"/>
                      <w:szCs w:val="20"/>
                    </w:rPr>
                  </w:pPr>
                  <w:bookmarkStart w:id="8" w:name="_Ref525934697"/>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14</w:t>
                  </w:r>
                  <w:r w:rsidRPr="00E01A22">
                    <w:rPr>
                      <w:sz w:val="20"/>
                      <w:szCs w:val="20"/>
                    </w:rPr>
                    <w:fldChar w:fldCharType="end"/>
                  </w:r>
                  <w:bookmarkEnd w:id="8"/>
                  <w:r w:rsidRPr="00E01A22">
                    <w:rPr>
                      <w:sz w:val="20"/>
                      <w:szCs w:val="20"/>
                    </w:rPr>
                    <w:t xml:space="preserve"> </w:t>
                  </w:r>
                  <w:r w:rsidRPr="008A483D">
                    <w:rPr>
                      <w:sz w:val="20"/>
                      <w:szCs w:val="20"/>
                    </w:rPr>
                    <w:t xml:space="preserve">Results for both ICE(left) and RCE (right) for TBS = </w:t>
                  </w:r>
                  <w:r>
                    <w:rPr>
                      <w:sz w:val="20"/>
                      <w:szCs w:val="20"/>
                    </w:rPr>
                    <w:t>7</w:t>
                  </w:r>
                  <w:r w:rsidR="007C5AE9">
                    <w:rPr>
                      <w:sz w:val="20"/>
                      <w:szCs w:val="20"/>
                    </w:rPr>
                    <w:t>5</w:t>
                  </w:r>
                  <w:r w:rsidRPr="008A483D">
                    <w:rPr>
                      <w:sz w:val="20"/>
                      <w:szCs w:val="20"/>
                    </w:rPr>
                    <w:t xml:space="preserve">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DFT-S- OFDM (Rx = 2)</w:t>
                  </w:r>
                  <w:r w:rsidR="00830C7A">
                    <w:rPr>
                      <w:sz w:val="20"/>
                      <w:szCs w:val="20"/>
                    </w:rPr>
                    <w:t xml:space="preserve"> via MMSE-SIC</w:t>
                  </w:r>
                </w:p>
              </w:tc>
            </w:tr>
          </w:tbl>
          <w:p w14:paraId="0654898A" w14:textId="09A3A042" w:rsidR="002E6D40" w:rsidRPr="00E01A22" w:rsidRDefault="002E6D40" w:rsidP="00D37826">
            <w:pPr>
              <w:widowControl w:val="0"/>
              <w:snapToGrid w:val="0"/>
              <w:spacing w:after="0" w:line="240" w:lineRule="auto"/>
              <w:jc w:val="center"/>
              <w:rPr>
                <w:sz w:val="20"/>
                <w:szCs w:val="20"/>
              </w:rPr>
            </w:pPr>
          </w:p>
        </w:tc>
      </w:tr>
    </w:tbl>
    <w:tbl>
      <w:tblPr>
        <w:tblStyle w:val="TableGrid1"/>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3F7382" w14:paraId="67ED9BA7" w14:textId="77777777" w:rsidTr="00B43C10">
        <w:trPr>
          <w:trHeight w:val="2343"/>
          <w:jc w:val="center"/>
        </w:trPr>
        <w:tc>
          <w:tcPr>
            <w:tcW w:w="3960" w:type="dxa"/>
          </w:tcPr>
          <w:p w14:paraId="5548DE8D" w14:textId="0C7A61A2" w:rsidR="003F7382" w:rsidRDefault="0028355F" w:rsidP="00D37826">
            <w:pPr>
              <w:widowControl w:val="0"/>
              <w:snapToGrid w:val="0"/>
              <w:spacing w:after="0"/>
              <w:jc w:val="center"/>
              <w:rPr>
                <w:rFonts w:eastAsia="宋体"/>
                <w:sz w:val="20"/>
                <w:szCs w:val="20"/>
                <w:lang w:eastAsia="zh-CN"/>
              </w:rPr>
            </w:pPr>
            <w:r>
              <w:rPr>
                <w:noProof/>
                <w:lang w:val="en-US" w:eastAsia="zh-CN"/>
              </w:rPr>
              <w:lastRenderedPageBreak/>
              <w:drawing>
                <wp:inline distT="0" distB="0" distL="0" distR="0" wp14:anchorId="3555CA26" wp14:editId="088DA5C4">
                  <wp:extent cx="1933200" cy="1450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c>
          <w:tcPr>
            <w:tcW w:w="3960" w:type="dxa"/>
          </w:tcPr>
          <w:p w14:paraId="678EAF72" w14:textId="7469627A" w:rsidR="003F7382" w:rsidRDefault="0028355F" w:rsidP="00D37826">
            <w:pPr>
              <w:keepNext/>
              <w:widowControl w:val="0"/>
              <w:snapToGrid w:val="0"/>
              <w:spacing w:after="0"/>
              <w:jc w:val="center"/>
            </w:pPr>
            <w:r>
              <w:rPr>
                <w:noProof/>
                <w:lang w:val="en-US" w:eastAsia="zh-CN"/>
              </w:rPr>
              <w:drawing>
                <wp:inline distT="0" distB="0" distL="0" distR="0" wp14:anchorId="3A8CAA2E" wp14:editId="3D1CF691">
                  <wp:extent cx="1933200" cy="1450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r>
      <w:tr w:rsidR="003F7382" w:rsidRPr="001E52E9" w14:paraId="3134C39C" w14:textId="77777777" w:rsidTr="00B43C10">
        <w:trPr>
          <w:trHeight w:val="293"/>
          <w:jc w:val="center"/>
        </w:trPr>
        <w:tc>
          <w:tcPr>
            <w:tcW w:w="7920" w:type="dxa"/>
            <w:gridSpan w:val="2"/>
          </w:tcPr>
          <w:p w14:paraId="433707D8" w14:textId="390D2EA3" w:rsidR="003F7382" w:rsidRPr="00B102D2" w:rsidRDefault="003F7382" w:rsidP="00D37826">
            <w:pPr>
              <w:widowControl w:val="0"/>
              <w:snapToGrid w:val="0"/>
              <w:spacing w:after="0"/>
              <w:jc w:val="center"/>
              <w:rPr>
                <w:rFonts w:eastAsia="宋体"/>
                <w:b/>
                <w:sz w:val="20"/>
                <w:szCs w:val="20"/>
                <w:lang w:eastAsia="zh-CN"/>
              </w:rPr>
            </w:pPr>
            <w:bookmarkStart w:id="9" w:name="_Ref525928435"/>
            <w:r w:rsidRPr="00B102D2">
              <w:rPr>
                <w:sz w:val="20"/>
                <w:szCs w:val="20"/>
              </w:rPr>
              <w:t xml:space="preserve">Figure </w:t>
            </w:r>
            <w:r w:rsidRPr="00B102D2">
              <w:rPr>
                <w:sz w:val="20"/>
                <w:szCs w:val="20"/>
              </w:rPr>
              <w:fldChar w:fldCharType="begin"/>
            </w:r>
            <w:r w:rsidRPr="00B102D2">
              <w:rPr>
                <w:sz w:val="20"/>
                <w:szCs w:val="20"/>
              </w:rPr>
              <w:instrText xml:space="preserve"> SEQ Figure \* ARABIC </w:instrText>
            </w:r>
            <w:r w:rsidRPr="00B102D2">
              <w:rPr>
                <w:sz w:val="20"/>
                <w:szCs w:val="20"/>
              </w:rPr>
              <w:fldChar w:fldCharType="separate"/>
            </w:r>
            <w:r w:rsidR="006C285B">
              <w:rPr>
                <w:noProof/>
                <w:sz w:val="20"/>
                <w:szCs w:val="20"/>
              </w:rPr>
              <w:t>15</w:t>
            </w:r>
            <w:r w:rsidRPr="00B102D2">
              <w:rPr>
                <w:sz w:val="20"/>
                <w:szCs w:val="20"/>
              </w:rPr>
              <w:fldChar w:fldCharType="end"/>
            </w:r>
            <w:bookmarkEnd w:id="9"/>
            <w:r w:rsidRPr="00B102D2">
              <w:rPr>
                <w:sz w:val="20"/>
                <w:szCs w:val="20"/>
              </w:rPr>
              <w:t xml:space="preserve"> Results for both ICE(left) and RCE (right) for TBS = 60 Bytes with unequal SNR for </w:t>
            </w:r>
            <w:r w:rsidR="001E52E9">
              <w:rPr>
                <w:sz w:val="20"/>
                <w:szCs w:val="20"/>
              </w:rPr>
              <w:t>CP</w:t>
            </w:r>
            <w:r w:rsidRPr="00B102D2">
              <w:rPr>
                <w:sz w:val="20"/>
                <w:szCs w:val="20"/>
              </w:rPr>
              <w:t>- OFDM (Rx = 4)</w:t>
            </w:r>
            <w:r w:rsidR="00830C7A">
              <w:rPr>
                <w:sz w:val="20"/>
                <w:szCs w:val="20"/>
              </w:rPr>
              <w:t xml:space="preserve"> via MMSE-SIC</w:t>
            </w:r>
          </w:p>
        </w:tc>
      </w:tr>
    </w:tbl>
    <w:p w14:paraId="5619B851" w14:textId="0D61A93D" w:rsidR="00E3374D" w:rsidRDefault="00AE7B55" w:rsidP="00D37826">
      <w:pPr>
        <w:snapToGrid w:val="0"/>
        <w:spacing w:after="0" w:line="240" w:lineRule="auto"/>
        <w:rPr>
          <w:rFonts w:eastAsia="宋体"/>
          <w:sz w:val="20"/>
          <w:lang w:val="en-US" w:eastAsia="zh-CN"/>
        </w:rPr>
      </w:pPr>
      <w:r>
        <w:rPr>
          <w:rFonts w:eastAsiaTheme="minorEastAsia"/>
          <w:sz w:val="20"/>
          <w:szCs w:val="20"/>
          <w:lang w:eastAsia="zh-CN"/>
        </w:rPr>
        <w:t>F</w:t>
      </w:r>
      <w:r w:rsidR="001A1D79">
        <w:rPr>
          <w:rFonts w:eastAsiaTheme="minorEastAsia"/>
          <w:sz w:val="20"/>
          <w:szCs w:val="20"/>
          <w:lang w:eastAsia="zh-CN"/>
        </w:rPr>
        <w:t>or evaluating the potential data transmission from UE, e.g., UE in RRC inactive/idle state or before accessing the system with Rel-15 procedure, simulation with random MA signature selection are conducted with results shown in</w:t>
      </w:r>
      <w:r w:rsidR="00984C37">
        <w:rPr>
          <w:rFonts w:eastAsiaTheme="minorEastAsia"/>
          <w:sz w:val="20"/>
          <w:szCs w:val="20"/>
          <w:lang w:eastAsia="zh-CN"/>
        </w:rPr>
        <w:t xml:space="preserve"> </w:t>
      </w:r>
      <w:r w:rsidR="00984C37">
        <w:rPr>
          <w:rFonts w:eastAsiaTheme="minorEastAsia"/>
          <w:sz w:val="20"/>
          <w:szCs w:val="20"/>
          <w:lang w:eastAsia="zh-CN"/>
        </w:rPr>
        <w:fldChar w:fldCharType="begin"/>
      </w:r>
      <w:r w:rsidR="00984C37">
        <w:rPr>
          <w:rFonts w:eastAsiaTheme="minorEastAsia"/>
          <w:sz w:val="20"/>
          <w:szCs w:val="20"/>
          <w:lang w:eastAsia="zh-CN"/>
        </w:rPr>
        <w:instrText xml:space="preserve"> REF _Ref525929411 \h </w:instrText>
      </w:r>
      <w:r w:rsidR="00984C37">
        <w:rPr>
          <w:rFonts w:eastAsiaTheme="minorEastAsia"/>
          <w:sz w:val="20"/>
          <w:szCs w:val="20"/>
          <w:lang w:eastAsia="zh-CN"/>
        </w:rPr>
      </w:r>
      <w:r w:rsidR="00984C37">
        <w:rPr>
          <w:rFonts w:eastAsiaTheme="minorEastAsia"/>
          <w:sz w:val="20"/>
          <w:szCs w:val="20"/>
          <w:lang w:eastAsia="zh-CN"/>
        </w:rPr>
        <w:fldChar w:fldCharType="separate"/>
      </w:r>
      <w:r w:rsidR="006C285B" w:rsidRPr="00E01A22">
        <w:rPr>
          <w:sz w:val="20"/>
          <w:szCs w:val="20"/>
        </w:rPr>
        <w:t xml:space="preserve">Figure </w:t>
      </w:r>
      <w:r w:rsidR="006C285B">
        <w:rPr>
          <w:noProof/>
          <w:sz w:val="20"/>
          <w:szCs w:val="20"/>
        </w:rPr>
        <w:t>16</w:t>
      </w:r>
      <w:r w:rsidR="00984C37">
        <w:rPr>
          <w:rFonts w:eastAsiaTheme="minorEastAsia"/>
          <w:sz w:val="20"/>
          <w:szCs w:val="20"/>
          <w:lang w:eastAsia="zh-CN"/>
        </w:rPr>
        <w:fldChar w:fldCharType="end"/>
      </w:r>
      <w:r w:rsidR="00984C37">
        <w:rPr>
          <w:rFonts w:eastAsiaTheme="minorEastAsia"/>
          <w:sz w:val="20"/>
          <w:szCs w:val="20"/>
          <w:lang w:eastAsia="zh-CN"/>
        </w:rPr>
        <w:t xml:space="preserve"> and </w:t>
      </w:r>
      <w:r w:rsidR="00984C37">
        <w:rPr>
          <w:rFonts w:eastAsiaTheme="minorEastAsia"/>
          <w:sz w:val="20"/>
          <w:szCs w:val="20"/>
          <w:lang w:eastAsia="zh-CN"/>
        </w:rPr>
        <w:fldChar w:fldCharType="begin"/>
      </w:r>
      <w:r w:rsidR="00984C37">
        <w:rPr>
          <w:rFonts w:eastAsiaTheme="minorEastAsia"/>
          <w:sz w:val="20"/>
          <w:szCs w:val="20"/>
          <w:lang w:eastAsia="zh-CN"/>
        </w:rPr>
        <w:instrText xml:space="preserve"> REF _Ref525929412 \h </w:instrText>
      </w:r>
      <w:r w:rsidR="00984C37">
        <w:rPr>
          <w:rFonts w:eastAsiaTheme="minorEastAsia"/>
          <w:sz w:val="20"/>
          <w:szCs w:val="20"/>
          <w:lang w:eastAsia="zh-CN"/>
        </w:rPr>
      </w:r>
      <w:r w:rsidR="00984C37">
        <w:rPr>
          <w:rFonts w:eastAsiaTheme="minorEastAsia"/>
          <w:sz w:val="20"/>
          <w:szCs w:val="20"/>
          <w:lang w:eastAsia="zh-CN"/>
        </w:rPr>
        <w:fldChar w:fldCharType="separate"/>
      </w:r>
      <w:r w:rsidR="006C285B" w:rsidRPr="00E01A22">
        <w:rPr>
          <w:sz w:val="20"/>
          <w:szCs w:val="20"/>
        </w:rPr>
        <w:t xml:space="preserve">Figure </w:t>
      </w:r>
      <w:r w:rsidR="006C285B">
        <w:rPr>
          <w:noProof/>
          <w:sz w:val="20"/>
          <w:szCs w:val="20"/>
        </w:rPr>
        <w:t>17</w:t>
      </w:r>
      <w:r w:rsidR="00984C37">
        <w:rPr>
          <w:rFonts w:eastAsiaTheme="minorEastAsia"/>
          <w:sz w:val="20"/>
          <w:szCs w:val="20"/>
          <w:lang w:eastAsia="zh-CN"/>
        </w:rPr>
        <w:fldChar w:fldCharType="end"/>
      </w:r>
      <w:r w:rsidR="00984C37">
        <w:rPr>
          <w:rFonts w:eastAsiaTheme="minorEastAsia"/>
          <w:sz w:val="20"/>
          <w:szCs w:val="20"/>
          <w:lang w:eastAsia="zh-CN"/>
        </w:rPr>
        <w:t xml:space="preserve"> for CP-OFDM an</w:t>
      </w:r>
      <w:r w:rsidR="00F841AD">
        <w:rPr>
          <w:rFonts w:eastAsiaTheme="minorEastAsia"/>
          <w:sz w:val="20"/>
          <w:szCs w:val="20"/>
          <w:lang w:eastAsia="zh-CN"/>
        </w:rPr>
        <w:t>d</w:t>
      </w:r>
      <w:r w:rsidR="00984C37">
        <w:rPr>
          <w:rFonts w:eastAsiaTheme="minorEastAsia"/>
          <w:sz w:val="20"/>
          <w:szCs w:val="20"/>
          <w:lang w:eastAsia="zh-CN"/>
        </w:rPr>
        <w:t xml:space="preserve"> DFT-S-OFDM, respectively. In </w:t>
      </w:r>
      <w:r w:rsidR="00E3374D" w:rsidRPr="0049088F">
        <w:rPr>
          <w:rFonts w:eastAsia="宋体"/>
          <w:sz w:val="20"/>
          <w:lang w:val="en-US" w:eastAsia="zh-CN"/>
        </w:rPr>
        <w:t>these cases, TO belong to [</w:t>
      </w:r>
      <w:r w:rsidR="003A46B6">
        <w:rPr>
          <w:rFonts w:eastAsia="宋体"/>
          <w:sz w:val="20"/>
          <w:lang w:val="en-US" w:eastAsia="zh-CN"/>
        </w:rPr>
        <w:t>0 0.5</w:t>
      </w:r>
      <w:r w:rsidR="00E3374D" w:rsidRPr="0049088F">
        <w:rPr>
          <w:rFonts w:eastAsia="宋体"/>
          <w:sz w:val="20"/>
          <w:lang w:val="en-US" w:eastAsia="zh-CN"/>
        </w:rPr>
        <w:t xml:space="preserve">NCP] is implemented. </w:t>
      </w:r>
      <w:r w:rsidR="009B509D">
        <w:rPr>
          <w:rFonts w:eastAsia="宋体"/>
          <w:sz w:val="20"/>
          <w:lang w:val="en-US" w:eastAsia="zh-CN"/>
        </w:rPr>
        <w:t xml:space="preserve">It can be observed that </w:t>
      </w:r>
      <w:r w:rsidR="00F90574">
        <w:rPr>
          <w:rFonts w:eastAsia="宋体"/>
          <w:sz w:val="20"/>
          <w:lang w:val="en-US" w:eastAsia="zh-CN"/>
        </w:rPr>
        <w:t>up to 6 UEs can be supported.</w:t>
      </w:r>
    </w:p>
    <w:p w14:paraId="15FFD559" w14:textId="2A94DA9E" w:rsidR="00B0736F" w:rsidRPr="00E3374D" w:rsidRDefault="00B0736F" w:rsidP="00D37826">
      <w:pPr>
        <w:snapToGrid w:val="0"/>
        <w:spacing w:after="0" w:line="240" w:lineRule="auto"/>
        <w:rPr>
          <w:rFonts w:eastAsiaTheme="minorEastAsia"/>
          <w:sz w:val="20"/>
          <w:szCs w:val="20"/>
          <w:lang w:val="en-US" w:eastAsia="zh-CN"/>
        </w:rPr>
      </w:pP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B0736F" w14:paraId="0013171A" w14:textId="77777777" w:rsidTr="00B43C10">
        <w:trPr>
          <w:trHeight w:val="2343"/>
          <w:jc w:val="center"/>
        </w:trPr>
        <w:tc>
          <w:tcPr>
            <w:tcW w:w="3960" w:type="dxa"/>
          </w:tcPr>
          <w:p w14:paraId="12A87EE4" w14:textId="77777777" w:rsidR="00B0736F" w:rsidRDefault="00B0736F"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037499A1" wp14:editId="6E5CC751">
                  <wp:extent cx="1933200" cy="1450800"/>
                  <wp:effectExtent l="0" t="0" r="0" b="0"/>
                  <wp:docPr id="13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6"/>
                          <pic:cNvPicPr>
                            <a:picLocks noChangeAspect="1"/>
                          </pic:cNvPicPr>
                        </pic:nvPicPr>
                        <pic:blipFill>
                          <a:blip r:embed="rId39"/>
                          <a:stretch>
                            <a:fillRect/>
                          </a:stretch>
                        </pic:blipFill>
                        <pic:spPr>
                          <a:xfrm>
                            <a:off x="0" y="0"/>
                            <a:ext cx="1933200" cy="1450800"/>
                          </a:xfrm>
                          <a:prstGeom prst="rect">
                            <a:avLst/>
                          </a:prstGeom>
                          <a:noFill/>
                          <a:ln w="9525">
                            <a:noFill/>
                          </a:ln>
                        </pic:spPr>
                      </pic:pic>
                    </a:graphicData>
                  </a:graphic>
                </wp:inline>
              </w:drawing>
            </w:r>
          </w:p>
        </w:tc>
        <w:tc>
          <w:tcPr>
            <w:tcW w:w="3960" w:type="dxa"/>
          </w:tcPr>
          <w:p w14:paraId="6518B636" w14:textId="240768E6" w:rsidR="00B0736F" w:rsidRDefault="00B0736F" w:rsidP="00D37826">
            <w:pPr>
              <w:keepNext/>
              <w:widowControl w:val="0"/>
              <w:snapToGrid w:val="0"/>
              <w:spacing w:after="0" w:line="240" w:lineRule="auto"/>
              <w:jc w:val="center"/>
            </w:pPr>
            <w:r>
              <w:rPr>
                <w:noProof/>
                <w:lang w:val="en-US" w:eastAsia="zh-CN"/>
              </w:rPr>
              <w:drawing>
                <wp:inline distT="0" distB="0" distL="114300" distR="114300" wp14:anchorId="612EFFDC" wp14:editId="78576E1A">
                  <wp:extent cx="1933200" cy="1450800"/>
                  <wp:effectExtent l="0" t="0" r="0" b="0"/>
                  <wp:docPr id="13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8"/>
                          <pic:cNvPicPr>
                            <a:picLocks noChangeAspect="1"/>
                          </pic:cNvPicPr>
                        </pic:nvPicPr>
                        <pic:blipFill>
                          <a:blip r:embed="rId40"/>
                          <a:stretch>
                            <a:fillRect/>
                          </a:stretch>
                        </pic:blipFill>
                        <pic:spPr>
                          <a:xfrm>
                            <a:off x="0" y="0"/>
                            <a:ext cx="1933200" cy="1450800"/>
                          </a:xfrm>
                          <a:prstGeom prst="rect">
                            <a:avLst/>
                          </a:prstGeom>
                          <a:noFill/>
                          <a:ln w="9525">
                            <a:noFill/>
                          </a:ln>
                        </pic:spPr>
                      </pic:pic>
                    </a:graphicData>
                  </a:graphic>
                </wp:inline>
              </w:drawing>
            </w:r>
          </w:p>
        </w:tc>
      </w:tr>
      <w:tr w:rsidR="00B0736F" w:rsidRPr="00E01A22" w14:paraId="4476F348" w14:textId="77777777" w:rsidTr="00B43C10">
        <w:trPr>
          <w:trHeight w:val="293"/>
          <w:jc w:val="center"/>
        </w:trPr>
        <w:tc>
          <w:tcPr>
            <w:tcW w:w="7920" w:type="dxa"/>
            <w:gridSpan w:val="2"/>
          </w:tcPr>
          <w:p w14:paraId="388E4196" w14:textId="58F14E11" w:rsidR="00B0736F" w:rsidRPr="00E01A22" w:rsidRDefault="00B0736F" w:rsidP="00D37826">
            <w:pPr>
              <w:widowControl w:val="0"/>
              <w:snapToGrid w:val="0"/>
              <w:spacing w:after="0" w:line="240" w:lineRule="auto"/>
              <w:jc w:val="center"/>
              <w:rPr>
                <w:sz w:val="20"/>
                <w:szCs w:val="20"/>
              </w:rPr>
            </w:pPr>
            <w:bookmarkStart w:id="10" w:name="_Ref525929411"/>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16</w:t>
            </w:r>
            <w:r w:rsidRPr="00E01A22">
              <w:rPr>
                <w:sz w:val="20"/>
                <w:szCs w:val="20"/>
              </w:rPr>
              <w:fldChar w:fldCharType="end"/>
            </w:r>
            <w:bookmarkEnd w:id="10"/>
            <w:r w:rsidRPr="00E01A22">
              <w:rPr>
                <w:sz w:val="20"/>
                <w:szCs w:val="20"/>
              </w:rPr>
              <w:t xml:space="preserve"> </w:t>
            </w:r>
            <w:r>
              <w:rPr>
                <w:sz w:val="20"/>
                <w:szCs w:val="20"/>
              </w:rPr>
              <w:t xml:space="preserve">Results with </w:t>
            </w:r>
            <w:r w:rsidRPr="00863565">
              <w:rPr>
                <w:sz w:val="20"/>
                <w:szCs w:val="20"/>
              </w:rPr>
              <w:t xml:space="preserve">RCE for TBS = </w:t>
            </w:r>
            <w:r>
              <w:rPr>
                <w:sz w:val="20"/>
                <w:szCs w:val="20"/>
              </w:rPr>
              <w:t>10 (left) and 2</w:t>
            </w:r>
            <w:r w:rsidRPr="00863565">
              <w:rPr>
                <w:sz w:val="20"/>
                <w:szCs w:val="20"/>
              </w:rPr>
              <w:t xml:space="preserve">0 </w:t>
            </w:r>
            <w:r>
              <w:rPr>
                <w:sz w:val="20"/>
                <w:szCs w:val="20"/>
              </w:rPr>
              <w:t xml:space="preserve">(right) </w:t>
            </w:r>
            <w:r w:rsidRPr="00863565">
              <w:rPr>
                <w:sz w:val="20"/>
                <w:szCs w:val="20"/>
              </w:rPr>
              <w:t>Bytes with unequal SNR and TO/FO based on random MA signature selection</w:t>
            </w:r>
            <w:r>
              <w:rPr>
                <w:sz w:val="20"/>
                <w:szCs w:val="20"/>
              </w:rPr>
              <w:t xml:space="preserve"> for CP-OFDM</w:t>
            </w:r>
            <w:r w:rsidR="00830C7A">
              <w:rPr>
                <w:sz w:val="20"/>
                <w:szCs w:val="20"/>
              </w:rPr>
              <w:t xml:space="preserve"> via MMSE-SIC</w:t>
            </w:r>
          </w:p>
        </w:tc>
      </w:tr>
      <w:tr w:rsidR="00B0736F" w14:paraId="59FE67AF" w14:textId="77777777" w:rsidTr="00B43C10">
        <w:trPr>
          <w:trHeight w:val="2343"/>
          <w:jc w:val="center"/>
        </w:trPr>
        <w:tc>
          <w:tcPr>
            <w:tcW w:w="3960" w:type="dxa"/>
          </w:tcPr>
          <w:p w14:paraId="51F58AC5" w14:textId="77777777" w:rsidR="00B0736F" w:rsidRDefault="00B0736F"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9294C93" wp14:editId="4D27C911">
                  <wp:extent cx="1933200" cy="1450800"/>
                  <wp:effectExtent l="0" t="0" r="0" b="0"/>
                  <wp:docPr id="13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7"/>
                          <pic:cNvPicPr>
                            <a:picLocks noChangeAspect="1"/>
                          </pic:cNvPicPr>
                        </pic:nvPicPr>
                        <pic:blipFill>
                          <a:blip r:embed="rId41"/>
                          <a:stretch>
                            <a:fillRect/>
                          </a:stretch>
                        </pic:blipFill>
                        <pic:spPr>
                          <a:xfrm>
                            <a:off x="0" y="0"/>
                            <a:ext cx="1933200" cy="1450800"/>
                          </a:xfrm>
                          <a:prstGeom prst="rect">
                            <a:avLst/>
                          </a:prstGeom>
                          <a:noFill/>
                          <a:ln w="9525">
                            <a:noFill/>
                          </a:ln>
                        </pic:spPr>
                      </pic:pic>
                    </a:graphicData>
                  </a:graphic>
                </wp:inline>
              </w:drawing>
            </w:r>
          </w:p>
        </w:tc>
        <w:tc>
          <w:tcPr>
            <w:tcW w:w="3960" w:type="dxa"/>
          </w:tcPr>
          <w:p w14:paraId="53D97F88" w14:textId="4B4FF4C1" w:rsidR="00B0736F" w:rsidRDefault="00B0736F" w:rsidP="00D37826">
            <w:pPr>
              <w:keepNext/>
              <w:widowControl w:val="0"/>
              <w:snapToGrid w:val="0"/>
              <w:spacing w:after="0" w:line="240" w:lineRule="auto"/>
              <w:jc w:val="center"/>
            </w:pPr>
            <w:r>
              <w:rPr>
                <w:noProof/>
                <w:lang w:val="en-US" w:eastAsia="zh-CN"/>
              </w:rPr>
              <w:drawing>
                <wp:inline distT="0" distB="0" distL="114300" distR="114300" wp14:anchorId="031B8E74" wp14:editId="0A596121">
                  <wp:extent cx="1933200" cy="1450800"/>
                  <wp:effectExtent l="0" t="0" r="0" b="0"/>
                  <wp:docPr id="13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80"/>
                          <pic:cNvPicPr>
                            <a:picLocks noChangeAspect="1"/>
                          </pic:cNvPicPr>
                        </pic:nvPicPr>
                        <pic:blipFill>
                          <a:blip r:embed="rId42"/>
                          <a:stretch>
                            <a:fillRect/>
                          </a:stretch>
                        </pic:blipFill>
                        <pic:spPr>
                          <a:xfrm>
                            <a:off x="0" y="0"/>
                            <a:ext cx="1933200" cy="1450800"/>
                          </a:xfrm>
                          <a:prstGeom prst="rect">
                            <a:avLst/>
                          </a:prstGeom>
                          <a:noFill/>
                          <a:ln w="9525">
                            <a:noFill/>
                          </a:ln>
                        </pic:spPr>
                      </pic:pic>
                    </a:graphicData>
                  </a:graphic>
                </wp:inline>
              </w:drawing>
            </w:r>
          </w:p>
        </w:tc>
      </w:tr>
      <w:tr w:rsidR="00B0736F" w:rsidRPr="00E01A22" w14:paraId="1342C462" w14:textId="77777777" w:rsidTr="00B43C10">
        <w:trPr>
          <w:trHeight w:val="293"/>
          <w:jc w:val="center"/>
        </w:trPr>
        <w:tc>
          <w:tcPr>
            <w:tcW w:w="7920" w:type="dxa"/>
            <w:gridSpan w:val="2"/>
          </w:tcPr>
          <w:p w14:paraId="1CCA2D91" w14:textId="05F2257F" w:rsidR="00E95600" w:rsidRPr="00E95600" w:rsidRDefault="00B0736F" w:rsidP="00E95600">
            <w:pPr>
              <w:widowControl w:val="0"/>
              <w:snapToGrid w:val="0"/>
              <w:spacing w:after="0" w:line="240" w:lineRule="auto"/>
              <w:jc w:val="center"/>
              <w:rPr>
                <w:sz w:val="20"/>
                <w:szCs w:val="20"/>
              </w:rPr>
            </w:pPr>
            <w:bookmarkStart w:id="11" w:name="_Ref525929412"/>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6C285B">
              <w:rPr>
                <w:noProof/>
                <w:sz w:val="20"/>
                <w:szCs w:val="20"/>
              </w:rPr>
              <w:t>17</w:t>
            </w:r>
            <w:r w:rsidRPr="00E01A22">
              <w:rPr>
                <w:sz w:val="20"/>
                <w:szCs w:val="20"/>
              </w:rPr>
              <w:fldChar w:fldCharType="end"/>
            </w:r>
            <w:bookmarkEnd w:id="11"/>
            <w:r w:rsidRPr="00E01A22">
              <w:rPr>
                <w:sz w:val="20"/>
                <w:szCs w:val="20"/>
              </w:rPr>
              <w:t xml:space="preserve"> </w:t>
            </w:r>
            <w:r>
              <w:rPr>
                <w:sz w:val="20"/>
                <w:szCs w:val="20"/>
              </w:rPr>
              <w:t xml:space="preserve">Results with </w:t>
            </w:r>
            <w:r w:rsidRPr="00863565">
              <w:rPr>
                <w:sz w:val="20"/>
                <w:szCs w:val="20"/>
              </w:rPr>
              <w:t xml:space="preserve">RCE for TBS = </w:t>
            </w:r>
            <w:r>
              <w:rPr>
                <w:sz w:val="20"/>
                <w:szCs w:val="20"/>
              </w:rPr>
              <w:t>10 (left) and 2</w:t>
            </w:r>
            <w:r w:rsidRPr="00863565">
              <w:rPr>
                <w:sz w:val="20"/>
                <w:szCs w:val="20"/>
              </w:rPr>
              <w:t xml:space="preserve">0 </w:t>
            </w:r>
            <w:r>
              <w:rPr>
                <w:sz w:val="20"/>
                <w:szCs w:val="20"/>
              </w:rPr>
              <w:t xml:space="preserve">(right) </w:t>
            </w:r>
            <w:r w:rsidRPr="00863565">
              <w:rPr>
                <w:sz w:val="20"/>
                <w:szCs w:val="20"/>
              </w:rPr>
              <w:t>Bytes with unequal SNR and TO/FO based on random MA signature selection</w:t>
            </w:r>
            <w:r>
              <w:rPr>
                <w:sz w:val="20"/>
                <w:szCs w:val="20"/>
              </w:rPr>
              <w:t xml:space="preserve"> for DFT-S-OFDM</w:t>
            </w:r>
            <w:r w:rsidR="00830C7A">
              <w:rPr>
                <w:sz w:val="20"/>
                <w:szCs w:val="20"/>
              </w:rPr>
              <w:t xml:space="preserve"> via MMSE-SIC </w:t>
            </w:r>
          </w:p>
        </w:tc>
      </w:tr>
    </w:tbl>
    <w:p w14:paraId="74D2D33D" w14:textId="65764819" w:rsidR="00E95600" w:rsidRDefault="00E95600" w:rsidP="00A73978">
      <w:pPr>
        <w:snapToGrid w:val="0"/>
        <w:spacing w:afterLines="10" w:after="31"/>
        <w:rPr>
          <w:rFonts w:eastAsiaTheme="minorEastAsia"/>
          <w:sz w:val="20"/>
          <w:szCs w:val="20"/>
          <w:lang w:eastAsia="zh-CN"/>
        </w:rPr>
      </w:pPr>
      <w:r>
        <w:rPr>
          <w:rFonts w:eastAsiaTheme="minorEastAsia"/>
          <w:sz w:val="20"/>
          <w:szCs w:val="20"/>
          <w:lang w:eastAsia="zh-CN"/>
        </w:rPr>
        <w:t xml:space="preserve">In addition to the MMSE-SIC receiver, additional results based on EPA for some cases are also conducted as listed in the attached templated. Significant performance gain can be observed in case of larger UEs and TBSs. For example, as shown </w:t>
      </w:r>
      <w:r w:rsidR="00324BA9">
        <w:rPr>
          <w:rFonts w:eastAsiaTheme="minorEastAsia"/>
          <w:sz w:val="20"/>
          <w:szCs w:val="20"/>
          <w:lang w:eastAsia="zh-CN"/>
        </w:rPr>
        <w:t xml:space="preserve">in </w:t>
      </w:r>
      <w:r w:rsidR="00324BA9">
        <w:rPr>
          <w:rFonts w:eastAsiaTheme="minorEastAsia"/>
          <w:sz w:val="20"/>
          <w:szCs w:val="20"/>
          <w:lang w:eastAsia="zh-CN"/>
        </w:rPr>
        <w:fldChar w:fldCharType="begin"/>
      </w:r>
      <w:r w:rsidR="00324BA9">
        <w:rPr>
          <w:rFonts w:eastAsiaTheme="minorEastAsia"/>
          <w:sz w:val="20"/>
          <w:szCs w:val="20"/>
          <w:lang w:eastAsia="zh-CN"/>
        </w:rPr>
        <w:instrText xml:space="preserve"> REF _Ref525934113 \h  \* MERGEFORMAT </w:instrText>
      </w:r>
      <w:r w:rsidR="00324BA9">
        <w:rPr>
          <w:rFonts w:eastAsiaTheme="minorEastAsia"/>
          <w:sz w:val="20"/>
          <w:szCs w:val="20"/>
          <w:lang w:eastAsia="zh-CN"/>
        </w:rPr>
      </w:r>
      <w:r w:rsidR="00324BA9">
        <w:rPr>
          <w:rFonts w:eastAsiaTheme="minorEastAsia"/>
          <w:sz w:val="20"/>
          <w:szCs w:val="20"/>
          <w:lang w:eastAsia="zh-CN"/>
        </w:rPr>
        <w:fldChar w:fldCharType="separate"/>
      </w:r>
      <w:r w:rsidR="006C285B" w:rsidRPr="00EC6E5A">
        <w:rPr>
          <w:rFonts w:eastAsiaTheme="minorEastAsia"/>
          <w:sz w:val="20"/>
          <w:szCs w:val="20"/>
          <w:lang w:eastAsia="zh-CN"/>
        </w:rPr>
        <w:t>Figure 18</w:t>
      </w:r>
      <w:r w:rsidR="00324BA9">
        <w:rPr>
          <w:rFonts w:eastAsiaTheme="minorEastAsia"/>
          <w:sz w:val="20"/>
          <w:szCs w:val="20"/>
          <w:lang w:eastAsia="zh-CN"/>
        </w:rPr>
        <w:fldChar w:fldCharType="end"/>
      </w:r>
      <w:r w:rsidR="00324BA9">
        <w:rPr>
          <w:rFonts w:eastAsiaTheme="minorEastAsia"/>
          <w:sz w:val="20"/>
          <w:szCs w:val="20"/>
          <w:lang w:eastAsia="zh-CN"/>
        </w:rPr>
        <w:t xml:space="preserve">, it can be observed that more UEs (24 vs 20) can be supported with similar SNR region comparing with the results based on MMSE-SIC shown in </w:t>
      </w:r>
      <w:r w:rsidR="00324BA9">
        <w:rPr>
          <w:rFonts w:eastAsiaTheme="minorEastAsia"/>
          <w:sz w:val="20"/>
          <w:szCs w:val="20"/>
          <w:lang w:eastAsia="zh-CN"/>
        </w:rPr>
        <w:fldChar w:fldCharType="begin"/>
      </w:r>
      <w:r w:rsidR="00324BA9">
        <w:rPr>
          <w:rFonts w:eastAsiaTheme="minorEastAsia"/>
          <w:sz w:val="20"/>
          <w:szCs w:val="20"/>
          <w:lang w:eastAsia="zh-CN"/>
        </w:rPr>
        <w:instrText xml:space="preserve"> REF _Ref525934268 \h  \* MERGEFORMAT </w:instrText>
      </w:r>
      <w:r w:rsidR="00324BA9">
        <w:rPr>
          <w:rFonts w:eastAsiaTheme="minorEastAsia"/>
          <w:sz w:val="20"/>
          <w:szCs w:val="20"/>
          <w:lang w:eastAsia="zh-CN"/>
        </w:rPr>
      </w:r>
      <w:r w:rsidR="00324BA9">
        <w:rPr>
          <w:rFonts w:eastAsiaTheme="minorEastAsia"/>
          <w:sz w:val="20"/>
          <w:szCs w:val="20"/>
          <w:lang w:eastAsia="zh-CN"/>
        </w:rPr>
        <w:fldChar w:fldCharType="separate"/>
      </w:r>
      <w:r w:rsidR="006C285B" w:rsidRPr="00EC6E5A">
        <w:rPr>
          <w:rFonts w:eastAsiaTheme="minorEastAsia"/>
          <w:sz w:val="20"/>
          <w:szCs w:val="20"/>
          <w:lang w:eastAsia="zh-CN"/>
        </w:rPr>
        <w:t>Figure 2</w:t>
      </w:r>
      <w:r w:rsidR="00324BA9">
        <w:rPr>
          <w:rFonts w:eastAsiaTheme="minorEastAsia"/>
          <w:sz w:val="20"/>
          <w:szCs w:val="20"/>
          <w:lang w:eastAsia="zh-CN"/>
        </w:rPr>
        <w:fldChar w:fldCharType="end"/>
      </w:r>
      <w:r w:rsidR="00324BA9">
        <w:rPr>
          <w:rFonts w:eastAsiaTheme="minorEastAsia"/>
          <w:sz w:val="20"/>
          <w:szCs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E95600" w14:paraId="0777CACC" w14:textId="77777777" w:rsidTr="00B43C10">
        <w:trPr>
          <w:trHeight w:val="293"/>
          <w:jc w:val="center"/>
        </w:trPr>
        <w:tc>
          <w:tcPr>
            <w:tcW w:w="3960" w:type="dxa"/>
          </w:tcPr>
          <w:p w14:paraId="4EA7FE81" w14:textId="77777777" w:rsidR="00E95600" w:rsidRDefault="00E95600" w:rsidP="00907F0D">
            <w:pPr>
              <w:widowControl w:val="0"/>
              <w:snapToGrid w:val="0"/>
              <w:spacing w:after="0" w:line="240" w:lineRule="auto"/>
              <w:jc w:val="center"/>
              <w:rPr>
                <w:rFonts w:eastAsia="宋体"/>
                <w:b/>
                <w:sz w:val="16"/>
                <w:szCs w:val="20"/>
                <w:lang w:eastAsia="zh-CN"/>
              </w:rPr>
            </w:pPr>
            <w:r>
              <w:rPr>
                <w:rFonts w:eastAsia="宋体" w:hint="eastAsia"/>
                <w:b/>
                <w:noProof/>
                <w:sz w:val="16"/>
                <w:szCs w:val="20"/>
                <w:lang w:val="en-US" w:eastAsia="zh-CN"/>
              </w:rPr>
              <w:drawing>
                <wp:inline distT="0" distB="0" distL="114300" distR="114300" wp14:anchorId="06C1CF90" wp14:editId="2E71755B">
                  <wp:extent cx="1936800" cy="1450800"/>
                  <wp:effectExtent l="0" t="0" r="0" b="0"/>
                  <wp:docPr id="105" name="图片 105" descr="case2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case2ICE"/>
                          <pic:cNvPicPr>
                            <a:picLocks noChangeAspect="1"/>
                          </pic:cNvPicPr>
                        </pic:nvPicPr>
                        <pic:blipFill>
                          <a:blip r:embed="rId43"/>
                          <a:stretch>
                            <a:fillRect/>
                          </a:stretch>
                        </pic:blipFill>
                        <pic:spPr>
                          <a:xfrm>
                            <a:off x="0" y="0"/>
                            <a:ext cx="1936800" cy="1450800"/>
                          </a:xfrm>
                          <a:prstGeom prst="rect">
                            <a:avLst/>
                          </a:prstGeom>
                        </pic:spPr>
                      </pic:pic>
                    </a:graphicData>
                  </a:graphic>
                </wp:inline>
              </w:drawing>
            </w:r>
          </w:p>
        </w:tc>
        <w:tc>
          <w:tcPr>
            <w:tcW w:w="3960" w:type="dxa"/>
          </w:tcPr>
          <w:p w14:paraId="1DDB772D" w14:textId="4B9BD46D" w:rsidR="00E95600" w:rsidRPr="00E95600" w:rsidRDefault="00E95600" w:rsidP="00907F0D">
            <w:pPr>
              <w:keepNext/>
              <w:widowControl w:val="0"/>
              <w:snapToGrid w:val="0"/>
              <w:spacing w:after="0" w:line="240" w:lineRule="auto"/>
              <w:jc w:val="center"/>
            </w:pPr>
            <w:r>
              <w:rPr>
                <w:rFonts w:eastAsia="宋体" w:hint="eastAsia"/>
                <w:b/>
                <w:noProof/>
                <w:sz w:val="16"/>
                <w:szCs w:val="20"/>
                <w:lang w:val="en-US" w:eastAsia="zh-CN"/>
              </w:rPr>
              <w:drawing>
                <wp:inline distT="0" distB="0" distL="114300" distR="114300" wp14:anchorId="60FC7681" wp14:editId="1A8C27F9">
                  <wp:extent cx="1936800" cy="1450800"/>
                  <wp:effectExtent l="0" t="0" r="0" b="0"/>
                  <wp:docPr id="109" name="图片 109" descr="case2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ase2RCE"/>
                          <pic:cNvPicPr>
                            <a:picLocks noChangeAspect="1"/>
                          </pic:cNvPicPr>
                        </pic:nvPicPr>
                        <pic:blipFill>
                          <a:blip r:embed="rId44"/>
                          <a:stretch>
                            <a:fillRect/>
                          </a:stretch>
                        </pic:blipFill>
                        <pic:spPr>
                          <a:xfrm>
                            <a:off x="0" y="0"/>
                            <a:ext cx="1936800" cy="1450800"/>
                          </a:xfrm>
                          <a:prstGeom prst="rect">
                            <a:avLst/>
                          </a:prstGeom>
                        </pic:spPr>
                      </pic:pic>
                    </a:graphicData>
                  </a:graphic>
                </wp:inline>
              </w:drawing>
            </w:r>
          </w:p>
        </w:tc>
      </w:tr>
      <w:tr w:rsidR="00E95600" w14:paraId="77AEC4D3" w14:textId="77777777" w:rsidTr="00B43C10">
        <w:trPr>
          <w:trHeight w:val="293"/>
          <w:jc w:val="center"/>
        </w:trPr>
        <w:tc>
          <w:tcPr>
            <w:tcW w:w="7920" w:type="dxa"/>
            <w:gridSpan w:val="2"/>
          </w:tcPr>
          <w:p w14:paraId="6BD579CE" w14:textId="1D180119" w:rsidR="007C5AE9" w:rsidRPr="009160F9" w:rsidRDefault="00E95600" w:rsidP="00907F0D">
            <w:pPr>
              <w:snapToGrid w:val="0"/>
              <w:spacing w:after="0" w:line="240" w:lineRule="auto"/>
              <w:jc w:val="center"/>
              <w:rPr>
                <w:sz w:val="20"/>
                <w:szCs w:val="20"/>
              </w:rPr>
            </w:pPr>
            <w:bookmarkStart w:id="12" w:name="_Ref525934113"/>
            <w:r w:rsidRPr="009160F9">
              <w:rPr>
                <w:sz w:val="20"/>
                <w:szCs w:val="20"/>
              </w:rPr>
              <w:t xml:space="preserve">Figure </w:t>
            </w:r>
            <w:r w:rsidRPr="009160F9">
              <w:rPr>
                <w:sz w:val="20"/>
                <w:szCs w:val="20"/>
              </w:rPr>
              <w:fldChar w:fldCharType="begin"/>
            </w:r>
            <w:r w:rsidRPr="009160F9">
              <w:rPr>
                <w:sz w:val="20"/>
                <w:szCs w:val="20"/>
              </w:rPr>
              <w:instrText xml:space="preserve"> SEQ Figure \* ARABIC </w:instrText>
            </w:r>
            <w:r w:rsidRPr="009160F9">
              <w:rPr>
                <w:sz w:val="20"/>
                <w:szCs w:val="20"/>
              </w:rPr>
              <w:fldChar w:fldCharType="separate"/>
            </w:r>
            <w:r w:rsidR="006C285B">
              <w:rPr>
                <w:noProof/>
                <w:sz w:val="20"/>
                <w:szCs w:val="20"/>
              </w:rPr>
              <w:t>18</w:t>
            </w:r>
            <w:r w:rsidRPr="009160F9">
              <w:rPr>
                <w:sz w:val="20"/>
                <w:szCs w:val="20"/>
              </w:rPr>
              <w:fldChar w:fldCharType="end"/>
            </w:r>
            <w:bookmarkEnd w:id="12"/>
            <w:r w:rsidRPr="009160F9">
              <w:rPr>
                <w:sz w:val="20"/>
                <w:szCs w:val="20"/>
              </w:rPr>
              <w:t xml:space="preserve"> Results for both ICE(left) and RCE (right) for TBS = 20 Bytes with equal SNR for CP-OFDM (Rx = 2) via EPA receiver</w:t>
            </w:r>
          </w:p>
        </w:tc>
      </w:tr>
    </w:tbl>
    <w:p w14:paraId="759A9918" w14:textId="05A3B43C" w:rsidR="007C5AE9" w:rsidRDefault="007C5AE9" w:rsidP="00B376E4">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1: </w:t>
      </w:r>
      <w:r>
        <w:rPr>
          <w:rFonts w:eastAsiaTheme="minorEastAsia"/>
          <w:i/>
          <w:sz w:val="20"/>
          <w:lang w:val="en-US" w:eastAsia="zh-CN"/>
        </w:rPr>
        <w:t>Overloading capability can be further enhanced via introducin</w:t>
      </w:r>
      <w:bookmarkStart w:id="13" w:name="_GoBack"/>
      <w:bookmarkEnd w:id="13"/>
      <w:r>
        <w:rPr>
          <w:rFonts w:eastAsiaTheme="minorEastAsia"/>
          <w:i/>
          <w:sz w:val="20"/>
          <w:lang w:val="en-US" w:eastAsia="zh-CN"/>
        </w:rPr>
        <w:t>g more Rx antenna at gNB side.</w:t>
      </w:r>
    </w:p>
    <w:p w14:paraId="0021B800" w14:textId="1AFB3DD6" w:rsidR="00D846CD" w:rsidRDefault="00D846CD" w:rsidP="00B376E4">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2: </w:t>
      </w:r>
      <w:r>
        <w:rPr>
          <w:rFonts w:eastAsiaTheme="minorEastAsia"/>
          <w:i/>
          <w:sz w:val="20"/>
          <w:lang w:val="en-US" w:eastAsia="zh-CN"/>
        </w:rPr>
        <w:t>Significant performance gain can be achieved for QAM-sequence based spreading via EPA comparing to MMSE-SIC.</w:t>
      </w:r>
    </w:p>
    <w:p w14:paraId="716FA9EA" w14:textId="51BB9107" w:rsidR="008B0014" w:rsidRDefault="008A3739" w:rsidP="008A3739">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for </w:t>
      </w:r>
      <w:r w:rsidR="00CD6210">
        <w:rPr>
          <w:rFonts w:cs="Arial"/>
          <w:sz w:val="32"/>
          <w:szCs w:val="32"/>
        </w:rPr>
        <w:t>URLLC</w:t>
      </w:r>
    </w:p>
    <w:p w14:paraId="7B0E1869" w14:textId="7A5469F0" w:rsidR="00D166A6" w:rsidRPr="00D166A6" w:rsidRDefault="00B111F8" w:rsidP="001448DE">
      <w:pPr>
        <w:snapToGrid w:val="0"/>
        <w:spacing w:afterLines="50" w:after="156" w:line="240" w:lineRule="auto"/>
        <w:rPr>
          <w:lang w:val="en-US" w:eastAsia="zh-CN"/>
        </w:rPr>
      </w:pPr>
      <w:r w:rsidRPr="00EA48A5">
        <w:rPr>
          <w:rFonts w:eastAsiaTheme="minorEastAsia"/>
          <w:sz w:val="20"/>
          <w:szCs w:val="20"/>
          <w:lang w:eastAsia="zh-CN"/>
        </w:rPr>
        <w:t>F</w:t>
      </w:r>
      <w:r w:rsidRPr="00EA48A5">
        <w:rPr>
          <w:rFonts w:eastAsiaTheme="minorEastAsia" w:hint="eastAsia"/>
          <w:sz w:val="20"/>
          <w:szCs w:val="20"/>
          <w:lang w:eastAsia="zh-CN"/>
        </w:rPr>
        <w:t xml:space="preserve">or </w:t>
      </w:r>
      <w:r w:rsidRPr="00EA48A5">
        <w:rPr>
          <w:rFonts w:eastAsiaTheme="minorEastAsia"/>
          <w:sz w:val="20"/>
          <w:szCs w:val="20"/>
          <w:lang w:eastAsia="zh-CN"/>
        </w:rPr>
        <w:t xml:space="preserve">URLLC, </w:t>
      </w:r>
      <w:r w:rsidR="003B592F">
        <w:rPr>
          <w:rFonts w:eastAsiaTheme="minorEastAsia"/>
          <w:sz w:val="20"/>
          <w:szCs w:val="20"/>
          <w:lang w:eastAsia="zh-CN"/>
        </w:rPr>
        <w:t>carrier</w:t>
      </w:r>
      <w:r w:rsidR="00885C63">
        <w:rPr>
          <w:rFonts w:eastAsiaTheme="minorEastAsia"/>
          <w:sz w:val="20"/>
          <w:szCs w:val="20"/>
          <w:lang w:eastAsia="zh-CN"/>
        </w:rPr>
        <w:t xml:space="preserve"> frequency </w:t>
      </w:r>
      <w:r w:rsidR="00164F21">
        <w:rPr>
          <w:rFonts w:eastAsiaTheme="minorEastAsia"/>
          <w:sz w:val="20"/>
          <w:szCs w:val="20"/>
          <w:lang w:eastAsia="zh-CN"/>
        </w:rPr>
        <w:t>equates</w:t>
      </w:r>
      <w:r w:rsidR="00885C63">
        <w:rPr>
          <w:rFonts w:eastAsiaTheme="minorEastAsia"/>
          <w:sz w:val="20"/>
          <w:szCs w:val="20"/>
          <w:lang w:eastAsia="zh-CN"/>
        </w:rPr>
        <w:t xml:space="preserve"> to </w:t>
      </w:r>
      <w:r w:rsidRPr="00EA48A5">
        <w:rPr>
          <w:rFonts w:eastAsiaTheme="minorEastAsia"/>
          <w:sz w:val="20"/>
          <w:szCs w:val="20"/>
          <w:lang w:eastAsia="zh-CN"/>
        </w:rPr>
        <w:t xml:space="preserve">both 700 MHz and </w:t>
      </w:r>
      <w:r w:rsidR="00EA48A5" w:rsidRPr="00EA48A5">
        <w:rPr>
          <w:rFonts w:eastAsiaTheme="minorEastAsia"/>
          <w:sz w:val="20"/>
          <w:szCs w:val="20"/>
          <w:lang w:eastAsia="zh-CN"/>
        </w:rPr>
        <w:t xml:space="preserve">4 GHz are </w:t>
      </w:r>
      <w:r w:rsidR="00885C63">
        <w:rPr>
          <w:rFonts w:eastAsiaTheme="minorEastAsia"/>
          <w:sz w:val="20"/>
          <w:szCs w:val="20"/>
          <w:lang w:eastAsia="zh-CN"/>
        </w:rPr>
        <w:t>evaluated</w:t>
      </w:r>
      <w:r w:rsidR="00635CC1">
        <w:rPr>
          <w:rFonts w:eastAsiaTheme="minorEastAsia"/>
          <w:sz w:val="20"/>
          <w:szCs w:val="20"/>
          <w:lang w:eastAsia="zh-CN"/>
        </w:rPr>
        <w:t xml:space="preserve"> for CP-OFDM. Results </w:t>
      </w:r>
      <w:r w:rsidR="005A4E6C">
        <w:rPr>
          <w:rFonts w:eastAsiaTheme="minorEastAsia"/>
          <w:sz w:val="20"/>
          <w:szCs w:val="20"/>
          <w:lang w:eastAsia="zh-CN"/>
        </w:rPr>
        <w:t xml:space="preserve">based on MMSE-hard SIC </w:t>
      </w:r>
      <w:r w:rsidR="00635CC1">
        <w:rPr>
          <w:rFonts w:eastAsiaTheme="minorEastAsia"/>
          <w:sz w:val="20"/>
          <w:szCs w:val="20"/>
          <w:lang w:eastAsia="zh-CN"/>
        </w:rPr>
        <w:t xml:space="preserve">are shown </w:t>
      </w:r>
      <w:r w:rsidR="00D24746">
        <w:rPr>
          <w:rFonts w:eastAsiaTheme="minorEastAsia"/>
          <w:sz w:val="20"/>
          <w:szCs w:val="20"/>
          <w:lang w:eastAsia="zh-CN"/>
        </w:rPr>
        <w:fldChar w:fldCharType="begin"/>
      </w:r>
      <w:r w:rsidR="00D24746">
        <w:rPr>
          <w:rFonts w:eastAsiaTheme="minorEastAsia"/>
          <w:sz w:val="20"/>
          <w:szCs w:val="20"/>
          <w:lang w:eastAsia="zh-CN"/>
        </w:rPr>
        <w:instrText xml:space="preserve"> REF _Ref525906472 \h </w:instrText>
      </w:r>
      <w:r w:rsidR="00D24746">
        <w:rPr>
          <w:rFonts w:eastAsiaTheme="minorEastAsia"/>
          <w:sz w:val="20"/>
          <w:szCs w:val="20"/>
          <w:lang w:eastAsia="zh-CN"/>
        </w:rPr>
      </w:r>
      <w:r w:rsidR="00D24746">
        <w:rPr>
          <w:rFonts w:eastAsiaTheme="minorEastAsia"/>
          <w:sz w:val="20"/>
          <w:szCs w:val="20"/>
          <w:lang w:eastAsia="zh-CN"/>
        </w:rPr>
        <w:fldChar w:fldCharType="separate"/>
      </w:r>
      <w:r w:rsidR="006C285B" w:rsidRPr="008A483D">
        <w:rPr>
          <w:sz w:val="20"/>
          <w:szCs w:val="20"/>
        </w:rPr>
        <w:t xml:space="preserve">Figure </w:t>
      </w:r>
      <w:r w:rsidR="006C285B">
        <w:rPr>
          <w:noProof/>
          <w:sz w:val="20"/>
          <w:szCs w:val="20"/>
        </w:rPr>
        <w:t>19</w:t>
      </w:r>
      <w:r w:rsidR="00D24746">
        <w:rPr>
          <w:rFonts w:eastAsiaTheme="minorEastAsia"/>
          <w:sz w:val="20"/>
          <w:szCs w:val="20"/>
          <w:lang w:eastAsia="zh-CN"/>
        </w:rPr>
        <w:fldChar w:fldCharType="end"/>
      </w:r>
      <w:r w:rsidR="00D24746">
        <w:rPr>
          <w:rFonts w:eastAsiaTheme="minorEastAsia"/>
          <w:sz w:val="20"/>
          <w:szCs w:val="20"/>
          <w:lang w:eastAsia="zh-CN"/>
        </w:rPr>
        <w:t>~</w:t>
      </w:r>
      <w:r w:rsidR="00D24746">
        <w:rPr>
          <w:rFonts w:eastAsiaTheme="minorEastAsia"/>
          <w:sz w:val="20"/>
          <w:szCs w:val="20"/>
          <w:lang w:eastAsia="zh-CN"/>
        </w:rPr>
        <w:fldChar w:fldCharType="begin"/>
      </w:r>
      <w:r w:rsidR="00D24746">
        <w:rPr>
          <w:rFonts w:eastAsiaTheme="minorEastAsia"/>
          <w:sz w:val="20"/>
          <w:szCs w:val="20"/>
          <w:lang w:eastAsia="zh-CN"/>
        </w:rPr>
        <w:instrText xml:space="preserve"> REF _Ref525906494 \h </w:instrText>
      </w:r>
      <w:r w:rsidR="00D24746">
        <w:rPr>
          <w:rFonts w:eastAsiaTheme="minorEastAsia"/>
          <w:sz w:val="20"/>
          <w:szCs w:val="20"/>
          <w:lang w:eastAsia="zh-CN"/>
        </w:rPr>
      </w:r>
      <w:r w:rsidR="00D24746">
        <w:rPr>
          <w:rFonts w:eastAsiaTheme="minorEastAsia"/>
          <w:sz w:val="20"/>
          <w:szCs w:val="20"/>
          <w:lang w:eastAsia="zh-CN"/>
        </w:rPr>
        <w:fldChar w:fldCharType="separate"/>
      </w:r>
      <w:r w:rsidR="006C285B" w:rsidRPr="008A483D">
        <w:rPr>
          <w:sz w:val="20"/>
          <w:szCs w:val="20"/>
        </w:rPr>
        <w:t xml:space="preserve">Figure </w:t>
      </w:r>
      <w:r w:rsidR="006C285B">
        <w:rPr>
          <w:noProof/>
          <w:sz w:val="20"/>
          <w:szCs w:val="20"/>
        </w:rPr>
        <w:t>22</w:t>
      </w:r>
      <w:r w:rsidR="00D24746">
        <w:rPr>
          <w:rFonts w:eastAsiaTheme="minorEastAsia"/>
          <w:sz w:val="20"/>
          <w:szCs w:val="20"/>
          <w:lang w:eastAsia="zh-CN"/>
        </w:rPr>
        <w:fldChar w:fldCharType="end"/>
      </w:r>
      <w:r w:rsidR="00D24746">
        <w:rPr>
          <w:rFonts w:eastAsiaTheme="minorEastAsia"/>
          <w:sz w:val="20"/>
          <w:szCs w:val="20"/>
          <w:lang w:eastAsia="zh-CN"/>
        </w:rPr>
        <w:t>.</w:t>
      </w:r>
      <w:r w:rsidR="003B66F4">
        <w:rPr>
          <w:rFonts w:eastAsiaTheme="minorEastAsia"/>
          <w:sz w:val="20"/>
          <w:szCs w:val="20"/>
          <w:lang w:eastAsia="zh-CN"/>
        </w:rPr>
        <w:t xml:space="preserve"> It can be found that</w:t>
      </w:r>
      <w:r w:rsidR="006A1BF4">
        <w:rPr>
          <w:rFonts w:eastAsiaTheme="minorEastAsia"/>
          <w:sz w:val="20"/>
          <w:szCs w:val="20"/>
          <w:lang w:eastAsia="zh-CN"/>
        </w:rPr>
        <w:t>, even with limited DM-RS overhead (1 OFDM symbol)</w:t>
      </w:r>
      <w:r w:rsidR="0038197A">
        <w:rPr>
          <w:rFonts w:eastAsiaTheme="minorEastAsia"/>
          <w:sz w:val="20"/>
          <w:szCs w:val="20"/>
          <w:lang w:eastAsia="zh-CN"/>
        </w:rPr>
        <w:t>,</w:t>
      </w:r>
      <w:r w:rsidR="003B66F4">
        <w:rPr>
          <w:rFonts w:eastAsiaTheme="minorEastAsia"/>
          <w:sz w:val="20"/>
          <w:szCs w:val="20"/>
          <w:lang w:eastAsia="zh-CN"/>
        </w:rPr>
        <w:t xml:space="preserve"> </w:t>
      </w:r>
      <w:r w:rsidR="002216A9">
        <w:rPr>
          <w:rFonts w:eastAsiaTheme="minorEastAsia"/>
          <w:sz w:val="20"/>
          <w:szCs w:val="20"/>
          <w:lang w:eastAsia="zh-CN"/>
        </w:rPr>
        <w:t xml:space="preserve">up to 8 and 12 UEs can be well supported in case of </w:t>
      </w:r>
      <w:r w:rsidR="005A4E6C">
        <w:rPr>
          <w:rFonts w:eastAsiaTheme="minorEastAsia"/>
          <w:sz w:val="20"/>
          <w:szCs w:val="20"/>
          <w:lang w:eastAsia="zh-CN"/>
        </w:rPr>
        <w:t xml:space="preserve">TBS = 60 </w:t>
      </w:r>
      <w:r w:rsidR="002216A9">
        <w:rPr>
          <w:rFonts w:eastAsiaTheme="minorEastAsia"/>
          <w:sz w:val="20"/>
          <w:szCs w:val="20"/>
          <w:lang w:eastAsia="zh-CN"/>
        </w:rPr>
        <w:t xml:space="preserve">and 10 </w:t>
      </w:r>
      <w:r w:rsidR="005A4E6C">
        <w:rPr>
          <w:rFonts w:eastAsiaTheme="minorEastAsia"/>
          <w:sz w:val="20"/>
          <w:szCs w:val="20"/>
          <w:lang w:eastAsia="zh-CN"/>
        </w:rPr>
        <w:t>Bytes</w:t>
      </w:r>
      <w:r w:rsidR="00A21C3E">
        <w:rPr>
          <w:rFonts w:eastAsiaTheme="minorEastAsia"/>
          <w:sz w:val="20"/>
          <w:szCs w:val="20"/>
          <w:lang w:eastAsia="zh-CN"/>
        </w:rPr>
        <w:t xml:space="preserve">, respectively, which demonstrates that excellent overloading can be achieved by introducing </w:t>
      </w:r>
      <w:r w:rsidR="00A21C3E" w:rsidRPr="00A21C3E">
        <w:rPr>
          <w:rFonts w:eastAsiaTheme="minorEastAsia"/>
          <w:sz w:val="20"/>
          <w:szCs w:val="20"/>
          <w:lang w:eastAsia="zh-CN"/>
        </w:rPr>
        <w:t>QAM-sequence based symbol-level linear spreading</w:t>
      </w:r>
      <w:r w:rsidR="00E1156B">
        <w:rPr>
          <w:rFonts w:eastAsiaTheme="minorEastAsia"/>
          <w:sz w:val="20"/>
          <w:szCs w:val="20"/>
          <w:lang w:eastAsia="zh-CN"/>
        </w:rPr>
        <w:t>.</w:t>
      </w:r>
      <w:r w:rsidR="002216A9">
        <w:rPr>
          <w:rFonts w:eastAsiaTheme="minorEastAsia"/>
          <w:sz w:val="20"/>
          <w:szCs w:val="20"/>
          <w:lang w:eastAsia="zh-CN"/>
        </w:rPr>
        <w:t xml:space="preserve"> </w:t>
      </w:r>
    </w:p>
    <w:tbl>
      <w:tblPr>
        <w:tblStyle w:val="TableGrid"/>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686"/>
        <w:gridCol w:w="3685"/>
      </w:tblGrid>
      <w:tr w:rsidR="00D166A6" w14:paraId="0391B38E" w14:textId="77777777" w:rsidTr="00FF5E43">
        <w:trPr>
          <w:trHeight w:val="2343"/>
          <w:jc w:val="center"/>
        </w:trPr>
        <w:tc>
          <w:tcPr>
            <w:tcW w:w="3686" w:type="dxa"/>
          </w:tcPr>
          <w:p w14:paraId="66CB5E77"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drawing>
                <wp:inline distT="0" distB="0" distL="114300" distR="114300" wp14:anchorId="0A4FFBD3" wp14:editId="492FFB7C">
                  <wp:extent cx="1933200" cy="1450800"/>
                  <wp:effectExtent l="0" t="0" r="0" b="0"/>
                  <wp:docPr id="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45"/>
                          <a:stretch>
                            <a:fillRect/>
                          </a:stretch>
                        </pic:blipFill>
                        <pic:spPr>
                          <a:xfrm>
                            <a:off x="0" y="0"/>
                            <a:ext cx="1933200" cy="1450800"/>
                          </a:xfrm>
                          <a:prstGeom prst="rect">
                            <a:avLst/>
                          </a:prstGeom>
                          <a:noFill/>
                          <a:ln w="9525">
                            <a:noFill/>
                          </a:ln>
                        </pic:spPr>
                      </pic:pic>
                    </a:graphicData>
                  </a:graphic>
                </wp:inline>
              </w:drawing>
            </w:r>
          </w:p>
        </w:tc>
        <w:tc>
          <w:tcPr>
            <w:tcW w:w="3685" w:type="dxa"/>
          </w:tcPr>
          <w:p w14:paraId="22F3F1D8" w14:textId="4E96068C"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7758ED55" wp14:editId="4DB7DDDC">
                  <wp:extent cx="2001556" cy="1502099"/>
                  <wp:effectExtent l="0" t="0" r="0" b="0"/>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46"/>
                          <a:stretch>
                            <a:fillRect/>
                          </a:stretch>
                        </pic:blipFill>
                        <pic:spPr>
                          <a:xfrm>
                            <a:off x="0" y="0"/>
                            <a:ext cx="2003354" cy="1503448"/>
                          </a:xfrm>
                          <a:prstGeom prst="rect">
                            <a:avLst/>
                          </a:prstGeom>
                          <a:noFill/>
                          <a:ln w="9525">
                            <a:noFill/>
                          </a:ln>
                        </pic:spPr>
                      </pic:pic>
                    </a:graphicData>
                  </a:graphic>
                </wp:inline>
              </w:drawing>
            </w:r>
          </w:p>
        </w:tc>
      </w:tr>
      <w:tr w:rsidR="00D4368A" w14:paraId="42DD0FA0" w14:textId="77777777" w:rsidTr="00FF5E43">
        <w:trPr>
          <w:trHeight w:val="293"/>
          <w:jc w:val="center"/>
        </w:trPr>
        <w:tc>
          <w:tcPr>
            <w:tcW w:w="7371" w:type="dxa"/>
            <w:gridSpan w:val="2"/>
          </w:tcPr>
          <w:p w14:paraId="3EB7FA2C" w14:textId="77777777" w:rsidR="00830C7A" w:rsidRDefault="00D4368A" w:rsidP="007C4797">
            <w:pPr>
              <w:widowControl w:val="0"/>
              <w:snapToGrid w:val="0"/>
              <w:spacing w:after="0" w:line="240" w:lineRule="auto"/>
              <w:jc w:val="center"/>
              <w:rPr>
                <w:sz w:val="20"/>
                <w:szCs w:val="20"/>
              </w:rPr>
            </w:pPr>
            <w:bookmarkStart w:id="14" w:name="_Ref525906472"/>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6C285B">
              <w:rPr>
                <w:noProof/>
                <w:sz w:val="20"/>
                <w:szCs w:val="20"/>
              </w:rPr>
              <w:t>19</w:t>
            </w:r>
            <w:r w:rsidRPr="008A483D">
              <w:rPr>
                <w:sz w:val="20"/>
                <w:szCs w:val="20"/>
              </w:rPr>
              <w:fldChar w:fldCharType="end"/>
            </w:r>
            <w:bookmarkEnd w:id="14"/>
            <w:r w:rsidRPr="008A483D">
              <w:rPr>
                <w:sz w:val="20"/>
                <w:szCs w:val="20"/>
              </w:rPr>
              <w:t xml:space="preserve"> Results for both ICE</w:t>
            </w:r>
            <w:r w:rsidR="00A7451C" w:rsidRPr="008A483D">
              <w:rPr>
                <w:sz w:val="20"/>
                <w:szCs w:val="20"/>
              </w:rPr>
              <w:t>(left)</w:t>
            </w:r>
            <w:r w:rsidRPr="008A483D">
              <w:rPr>
                <w:sz w:val="20"/>
                <w:szCs w:val="20"/>
              </w:rPr>
              <w:t xml:space="preserve"> </w:t>
            </w:r>
            <w:r w:rsidR="00A7451C" w:rsidRPr="008A483D">
              <w:rPr>
                <w:sz w:val="20"/>
                <w:szCs w:val="20"/>
              </w:rPr>
              <w:t xml:space="preserve">and RCE (right) </w:t>
            </w:r>
            <w:r w:rsidR="00C5644E" w:rsidRPr="008A483D">
              <w:rPr>
                <w:sz w:val="20"/>
                <w:szCs w:val="20"/>
              </w:rPr>
              <w:t xml:space="preserve">for TBS = 10 </w:t>
            </w:r>
            <w:r w:rsidR="005A4E6C">
              <w:rPr>
                <w:sz w:val="20"/>
                <w:szCs w:val="20"/>
              </w:rPr>
              <w:t>Bytes</w:t>
            </w:r>
            <w:r w:rsidR="00C5644E" w:rsidRPr="008A483D">
              <w:rPr>
                <w:sz w:val="20"/>
                <w:szCs w:val="20"/>
              </w:rPr>
              <w:t xml:space="preserve"> at 700 MHz</w:t>
            </w:r>
          </w:p>
          <w:p w14:paraId="2B9D0BDE" w14:textId="33053956" w:rsidR="00D4368A" w:rsidRPr="008A483D" w:rsidRDefault="00830C7A" w:rsidP="007C4797">
            <w:pPr>
              <w:widowControl w:val="0"/>
              <w:snapToGrid w:val="0"/>
              <w:spacing w:after="0" w:line="240" w:lineRule="auto"/>
              <w:jc w:val="center"/>
              <w:rPr>
                <w:rFonts w:eastAsia="宋体"/>
                <w:b/>
                <w:sz w:val="20"/>
                <w:szCs w:val="20"/>
                <w:lang w:eastAsia="zh-CN"/>
              </w:rPr>
            </w:pPr>
            <w:r>
              <w:rPr>
                <w:sz w:val="20"/>
                <w:szCs w:val="20"/>
              </w:rPr>
              <w:t xml:space="preserve"> via MMSE-SIC</w:t>
            </w:r>
          </w:p>
        </w:tc>
      </w:tr>
      <w:tr w:rsidR="00D166A6" w14:paraId="4D499C64" w14:textId="77777777" w:rsidTr="00FF5E43">
        <w:trPr>
          <w:trHeight w:val="2343"/>
          <w:jc w:val="center"/>
        </w:trPr>
        <w:tc>
          <w:tcPr>
            <w:tcW w:w="3686" w:type="dxa"/>
          </w:tcPr>
          <w:p w14:paraId="677B023E" w14:textId="24CC5F17" w:rsidR="00D166A6" w:rsidRPr="008A483D" w:rsidRDefault="00544B0D" w:rsidP="007C4797">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0" distR="0" wp14:anchorId="264F1AFC" wp14:editId="43CAF60F">
                  <wp:extent cx="1933200" cy="1450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c>
          <w:tcPr>
            <w:tcW w:w="3685" w:type="dxa"/>
          </w:tcPr>
          <w:p w14:paraId="7511F750" w14:textId="4E76DE9B" w:rsidR="00544B0D" w:rsidRPr="008A483D" w:rsidRDefault="00544B0D" w:rsidP="0025117E">
            <w:pPr>
              <w:keepNext/>
              <w:widowControl w:val="0"/>
              <w:snapToGrid w:val="0"/>
              <w:spacing w:after="0" w:line="240" w:lineRule="auto"/>
              <w:jc w:val="center"/>
              <w:rPr>
                <w:sz w:val="20"/>
                <w:szCs w:val="20"/>
              </w:rPr>
            </w:pPr>
            <w:r>
              <w:rPr>
                <w:noProof/>
                <w:lang w:val="en-US" w:eastAsia="zh-CN"/>
              </w:rPr>
              <w:drawing>
                <wp:inline distT="0" distB="0" distL="0" distR="0" wp14:anchorId="75F33C3B" wp14:editId="0F5A970D">
                  <wp:extent cx="1933200" cy="1450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r>
      <w:tr w:rsidR="00FF5E43" w14:paraId="2400D364" w14:textId="77777777" w:rsidTr="00B43C10">
        <w:trPr>
          <w:trHeight w:val="293"/>
          <w:jc w:val="center"/>
        </w:trPr>
        <w:tc>
          <w:tcPr>
            <w:tcW w:w="7371" w:type="dxa"/>
            <w:gridSpan w:val="2"/>
          </w:tcPr>
          <w:p w14:paraId="6F718A55" w14:textId="77777777" w:rsidR="00830C7A" w:rsidRDefault="00FF5E43" w:rsidP="007C4797">
            <w:pPr>
              <w:widowControl w:val="0"/>
              <w:snapToGrid w:val="0"/>
              <w:spacing w:after="0" w:line="240" w:lineRule="auto"/>
              <w:jc w:val="center"/>
              <w:rPr>
                <w:sz w:val="20"/>
                <w:szCs w:val="20"/>
              </w:rPr>
            </w:pPr>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6C285B">
              <w:rPr>
                <w:noProof/>
                <w:sz w:val="20"/>
                <w:szCs w:val="20"/>
              </w:rPr>
              <w:t>20</w:t>
            </w:r>
            <w:r w:rsidRPr="008A483D">
              <w:rPr>
                <w:sz w:val="20"/>
                <w:szCs w:val="20"/>
              </w:rPr>
              <w:fldChar w:fldCharType="end"/>
            </w:r>
            <w:r w:rsidRPr="008A483D">
              <w:rPr>
                <w:sz w:val="20"/>
                <w:szCs w:val="20"/>
              </w:rPr>
              <w:t xml:space="preserve"> Results for both ICE(left) and RCE (right) for TBS = 60 </w:t>
            </w:r>
            <w:r w:rsidR="005A4E6C">
              <w:rPr>
                <w:sz w:val="20"/>
                <w:szCs w:val="20"/>
              </w:rPr>
              <w:t>Bytes</w:t>
            </w:r>
            <w:r w:rsidRPr="008A483D">
              <w:rPr>
                <w:sz w:val="20"/>
                <w:szCs w:val="20"/>
              </w:rPr>
              <w:t xml:space="preserve"> at 700 MHz</w:t>
            </w:r>
          </w:p>
          <w:p w14:paraId="022D6ED0" w14:textId="71D4CB4C" w:rsidR="00FF5E43" w:rsidRPr="008A483D" w:rsidRDefault="00830C7A" w:rsidP="007C4797">
            <w:pPr>
              <w:widowControl w:val="0"/>
              <w:snapToGrid w:val="0"/>
              <w:spacing w:after="0" w:line="240" w:lineRule="auto"/>
              <w:jc w:val="center"/>
              <w:rPr>
                <w:rFonts w:eastAsia="宋体"/>
                <w:b/>
                <w:sz w:val="20"/>
                <w:szCs w:val="20"/>
                <w:lang w:eastAsia="zh-CN"/>
              </w:rPr>
            </w:pPr>
            <w:r>
              <w:rPr>
                <w:sz w:val="20"/>
                <w:szCs w:val="20"/>
              </w:rPr>
              <w:t xml:space="preserve"> via MMSE-SIC</w:t>
            </w:r>
          </w:p>
        </w:tc>
      </w:tr>
      <w:tr w:rsidR="00D166A6" w14:paraId="1D97BC2E" w14:textId="77777777" w:rsidTr="00FF5E43">
        <w:trPr>
          <w:trHeight w:val="2343"/>
          <w:jc w:val="center"/>
        </w:trPr>
        <w:tc>
          <w:tcPr>
            <w:tcW w:w="3686" w:type="dxa"/>
          </w:tcPr>
          <w:p w14:paraId="622D3122"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drawing>
                <wp:inline distT="0" distB="0" distL="114300" distR="114300" wp14:anchorId="7DAD6CCC" wp14:editId="1308CADE">
                  <wp:extent cx="1933200" cy="1450800"/>
                  <wp:effectExtent l="0" t="0" r="0" b="0"/>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r:embed="rId49"/>
                          <a:stretch>
                            <a:fillRect/>
                          </a:stretch>
                        </pic:blipFill>
                        <pic:spPr>
                          <a:xfrm>
                            <a:off x="0" y="0"/>
                            <a:ext cx="1933200" cy="1450800"/>
                          </a:xfrm>
                          <a:prstGeom prst="rect">
                            <a:avLst/>
                          </a:prstGeom>
                          <a:noFill/>
                          <a:ln w="9525">
                            <a:noFill/>
                          </a:ln>
                        </pic:spPr>
                      </pic:pic>
                    </a:graphicData>
                  </a:graphic>
                </wp:inline>
              </w:drawing>
            </w:r>
          </w:p>
        </w:tc>
        <w:tc>
          <w:tcPr>
            <w:tcW w:w="3685" w:type="dxa"/>
          </w:tcPr>
          <w:p w14:paraId="7AC2C8A1" w14:textId="4B079FE7"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38F22218" wp14:editId="535B50AF">
                  <wp:extent cx="1933200" cy="1450800"/>
                  <wp:effectExtent l="0" t="0" r="0" b="0"/>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50"/>
                          <a:stretch>
                            <a:fillRect/>
                          </a:stretch>
                        </pic:blipFill>
                        <pic:spPr>
                          <a:xfrm>
                            <a:off x="0" y="0"/>
                            <a:ext cx="1933200" cy="1450800"/>
                          </a:xfrm>
                          <a:prstGeom prst="rect">
                            <a:avLst/>
                          </a:prstGeom>
                          <a:noFill/>
                          <a:ln w="9525">
                            <a:noFill/>
                          </a:ln>
                        </pic:spPr>
                      </pic:pic>
                    </a:graphicData>
                  </a:graphic>
                </wp:inline>
              </w:drawing>
            </w:r>
          </w:p>
        </w:tc>
      </w:tr>
      <w:tr w:rsidR="008949E5" w14:paraId="0E091D33" w14:textId="77777777" w:rsidTr="00B43C10">
        <w:trPr>
          <w:trHeight w:val="293"/>
          <w:jc w:val="center"/>
        </w:trPr>
        <w:tc>
          <w:tcPr>
            <w:tcW w:w="7371" w:type="dxa"/>
            <w:gridSpan w:val="2"/>
          </w:tcPr>
          <w:p w14:paraId="0B881C85" w14:textId="77777777" w:rsidR="008949E5" w:rsidRDefault="008949E5" w:rsidP="007C4797">
            <w:pPr>
              <w:widowControl w:val="0"/>
              <w:snapToGrid w:val="0"/>
              <w:spacing w:after="0" w:line="240" w:lineRule="auto"/>
              <w:jc w:val="center"/>
              <w:rPr>
                <w:sz w:val="20"/>
                <w:szCs w:val="20"/>
              </w:rPr>
            </w:pPr>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6C285B">
              <w:rPr>
                <w:noProof/>
                <w:sz w:val="20"/>
                <w:szCs w:val="20"/>
              </w:rPr>
              <w:t>21</w:t>
            </w:r>
            <w:r w:rsidRPr="008A483D">
              <w:rPr>
                <w:sz w:val="20"/>
                <w:szCs w:val="20"/>
              </w:rPr>
              <w:fldChar w:fldCharType="end"/>
            </w:r>
            <w:r w:rsidRPr="008A483D">
              <w:rPr>
                <w:sz w:val="20"/>
                <w:szCs w:val="20"/>
              </w:rPr>
              <w:t xml:space="preserve"> Results for both ICE(left) and RCE (right) for TBS = 10 </w:t>
            </w:r>
            <w:r w:rsidR="005A4E6C">
              <w:rPr>
                <w:sz w:val="20"/>
                <w:szCs w:val="20"/>
              </w:rPr>
              <w:t>Bytes</w:t>
            </w:r>
            <w:r w:rsidRPr="008A483D">
              <w:rPr>
                <w:sz w:val="20"/>
                <w:szCs w:val="20"/>
              </w:rPr>
              <w:t xml:space="preserve"> at 4 GHz</w:t>
            </w:r>
          </w:p>
          <w:p w14:paraId="624BB91B" w14:textId="7FBAE22B" w:rsidR="00830C7A" w:rsidRPr="008A483D" w:rsidRDefault="00830C7A" w:rsidP="007C4797">
            <w:pPr>
              <w:widowControl w:val="0"/>
              <w:snapToGrid w:val="0"/>
              <w:spacing w:after="0" w:line="240" w:lineRule="auto"/>
              <w:jc w:val="center"/>
              <w:rPr>
                <w:rFonts w:eastAsia="宋体"/>
                <w:b/>
                <w:sz w:val="20"/>
                <w:szCs w:val="20"/>
                <w:lang w:eastAsia="zh-CN"/>
              </w:rPr>
            </w:pPr>
            <w:r>
              <w:rPr>
                <w:sz w:val="20"/>
                <w:szCs w:val="20"/>
              </w:rPr>
              <w:t>via MMSE-SIC</w:t>
            </w:r>
          </w:p>
        </w:tc>
      </w:tr>
      <w:tr w:rsidR="00D166A6" w14:paraId="589874C4" w14:textId="77777777" w:rsidTr="00FF5E43">
        <w:trPr>
          <w:trHeight w:val="2343"/>
          <w:jc w:val="center"/>
        </w:trPr>
        <w:tc>
          <w:tcPr>
            <w:tcW w:w="3686" w:type="dxa"/>
          </w:tcPr>
          <w:p w14:paraId="58DB177E" w14:textId="124ECB48" w:rsidR="00D166A6" w:rsidRPr="008A483D" w:rsidRDefault="00284DBE" w:rsidP="007C4797">
            <w:pPr>
              <w:widowControl w:val="0"/>
              <w:snapToGrid w:val="0"/>
              <w:spacing w:after="0" w:line="240" w:lineRule="auto"/>
              <w:jc w:val="center"/>
              <w:rPr>
                <w:rFonts w:eastAsia="宋体"/>
                <w:sz w:val="20"/>
                <w:szCs w:val="20"/>
                <w:lang w:eastAsia="zh-CN"/>
              </w:rPr>
            </w:pPr>
            <w:r>
              <w:rPr>
                <w:noProof/>
                <w:lang w:val="en-US" w:eastAsia="zh-CN"/>
              </w:rPr>
              <w:drawing>
                <wp:inline distT="0" distB="0" distL="0" distR="0" wp14:anchorId="2812F2C9" wp14:editId="30EED337">
                  <wp:extent cx="1933200" cy="1450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pic:spPr>
                      </pic:pic>
                    </a:graphicData>
                  </a:graphic>
                </wp:inline>
              </w:drawing>
            </w:r>
          </w:p>
        </w:tc>
        <w:tc>
          <w:tcPr>
            <w:tcW w:w="3685" w:type="dxa"/>
          </w:tcPr>
          <w:p w14:paraId="682117BC" w14:textId="3A76480B" w:rsidR="00D166A6" w:rsidRPr="008A483D" w:rsidRDefault="00284DBE" w:rsidP="007C4797">
            <w:pPr>
              <w:keepNext/>
              <w:widowControl w:val="0"/>
              <w:snapToGrid w:val="0"/>
              <w:spacing w:after="0" w:line="240" w:lineRule="auto"/>
              <w:jc w:val="center"/>
              <w:rPr>
                <w:sz w:val="20"/>
                <w:szCs w:val="20"/>
              </w:rPr>
            </w:pPr>
            <w:r>
              <w:rPr>
                <w:noProof/>
                <w:lang w:val="en-US" w:eastAsia="zh-CN"/>
              </w:rPr>
              <w:drawing>
                <wp:inline distT="0" distB="0" distL="0" distR="0" wp14:anchorId="6C7779D5" wp14:editId="5529B1C8">
                  <wp:extent cx="1936800" cy="1450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pic:spPr>
                      </pic:pic>
                    </a:graphicData>
                  </a:graphic>
                </wp:inline>
              </w:drawing>
            </w:r>
          </w:p>
        </w:tc>
      </w:tr>
      <w:tr w:rsidR="005833FE" w14:paraId="30FD8E7C" w14:textId="77777777" w:rsidTr="00B43C10">
        <w:trPr>
          <w:trHeight w:val="293"/>
          <w:jc w:val="center"/>
        </w:trPr>
        <w:tc>
          <w:tcPr>
            <w:tcW w:w="7371" w:type="dxa"/>
            <w:gridSpan w:val="2"/>
          </w:tcPr>
          <w:p w14:paraId="3F83933E" w14:textId="77777777" w:rsidR="005833FE" w:rsidRDefault="005833FE" w:rsidP="007C4797">
            <w:pPr>
              <w:widowControl w:val="0"/>
              <w:snapToGrid w:val="0"/>
              <w:spacing w:after="0" w:line="240" w:lineRule="auto"/>
              <w:jc w:val="center"/>
              <w:rPr>
                <w:sz w:val="20"/>
                <w:szCs w:val="20"/>
              </w:rPr>
            </w:pPr>
            <w:bookmarkStart w:id="15" w:name="_Ref525906494"/>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6C285B">
              <w:rPr>
                <w:noProof/>
                <w:sz w:val="20"/>
                <w:szCs w:val="20"/>
              </w:rPr>
              <w:t>22</w:t>
            </w:r>
            <w:r w:rsidRPr="008A483D">
              <w:rPr>
                <w:sz w:val="20"/>
                <w:szCs w:val="20"/>
              </w:rPr>
              <w:fldChar w:fldCharType="end"/>
            </w:r>
            <w:bookmarkEnd w:id="15"/>
            <w:r w:rsidRPr="008A483D">
              <w:rPr>
                <w:sz w:val="20"/>
                <w:szCs w:val="20"/>
              </w:rPr>
              <w:t xml:space="preserve"> Results for both ICE(left) and RCE (right) for TBS = 60 </w:t>
            </w:r>
            <w:r w:rsidR="005A4E6C">
              <w:rPr>
                <w:sz w:val="20"/>
                <w:szCs w:val="20"/>
              </w:rPr>
              <w:t>Bytes</w:t>
            </w:r>
            <w:r w:rsidRPr="008A483D">
              <w:rPr>
                <w:sz w:val="20"/>
                <w:szCs w:val="20"/>
              </w:rPr>
              <w:t xml:space="preserve"> at 4 GHz</w:t>
            </w:r>
          </w:p>
          <w:p w14:paraId="695D07B5" w14:textId="35B482AC" w:rsidR="00830C7A" w:rsidRPr="008A483D" w:rsidRDefault="00830C7A" w:rsidP="007C4797">
            <w:pPr>
              <w:widowControl w:val="0"/>
              <w:snapToGrid w:val="0"/>
              <w:spacing w:after="0" w:line="240" w:lineRule="auto"/>
              <w:jc w:val="center"/>
              <w:rPr>
                <w:rFonts w:eastAsia="宋体"/>
                <w:b/>
                <w:sz w:val="20"/>
                <w:szCs w:val="20"/>
                <w:lang w:eastAsia="zh-CN"/>
              </w:rPr>
            </w:pPr>
            <w:r>
              <w:rPr>
                <w:sz w:val="20"/>
                <w:szCs w:val="20"/>
              </w:rPr>
              <w:t>via MMSE-SIC</w:t>
            </w:r>
          </w:p>
        </w:tc>
      </w:tr>
    </w:tbl>
    <w:p w14:paraId="7BD6ECC1" w14:textId="3768B620" w:rsidR="00DE2C0A" w:rsidRDefault="00CD6210" w:rsidP="00DE2C0A">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for </w:t>
      </w:r>
      <w:r>
        <w:rPr>
          <w:rFonts w:cs="Arial"/>
          <w:sz w:val="32"/>
          <w:szCs w:val="32"/>
        </w:rPr>
        <w:t>eMBB</w:t>
      </w:r>
    </w:p>
    <w:p w14:paraId="41DCB564" w14:textId="7816A373" w:rsidR="003A2432" w:rsidRPr="000E1AD4" w:rsidRDefault="003A2432" w:rsidP="00757D60">
      <w:pPr>
        <w:snapToGrid w:val="0"/>
        <w:spacing w:after="0" w:line="240" w:lineRule="auto"/>
        <w:rPr>
          <w:rFonts w:eastAsiaTheme="minorEastAsia"/>
          <w:sz w:val="20"/>
          <w:szCs w:val="20"/>
          <w:lang w:eastAsia="zh-CN"/>
        </w:rPr>
      </w:pPr>
      <w:r w:rsidRPr="00EA48A5">
        <w:rPr>
          <w:rFonts w:eastAsiaTheme="minorEastAsia"/>
          <w:sz w:val="20"/>
          <w:szCs w:val="20"/>
          <w:lang w:eastAsia="zh-CN"/>
        </w:rPr>
        <w:t>F</w:t>
      </w:r>
      <w:r w:rsidRPr="00EA48A5">
        <w:rPr>
          <w:rFonts w:eastAsiaTheme="minorEastAsia" w:hint="eastAsia"/>
          <w:sz w:val="20"/>
          <w:szCs w:val="20"/>
          <w:lang w:eastAsia="zh-CN"/>
        </w:rPr>
        <w:t xml:space="preserve">or </w:t>
      </w:r>
      <w:r w:rsidR="00D036E1">
        <w:rPr>
          <w:rFonts w:eastAsiaTheme="minorEastAsia"/>
          <w:sz w:val="20"/>
          <w:szCs w:val="20"/>
          <w:lang w:eastAsia="zh-CN"/>
        </w:rPr>
        <w:t>eMBB</w:t>
      </w:r>
      <w:r w:rsidRPr="00EA48A5">
        <w:rPr>
          <w:rFonts w:eastAsiaTheme="minorEastAsia"/>
          <w:sz w:val="20"/>
          <w:szCs w:val="20"/>
          <w:lang w:eastAsia="zh-CN"/>
        </w:rPr>
        <w:t xml:space="preserve">, </w:t>
      </w:r>
      <w:r w:rsidR="000E1AD4">
        <w:rPr>
          <w:rFonts w:eastAsiaTheme="minorEastAsia"/>
          <w:sz w:val="20"/>
          <w:szCs w:val="20"/>
          <w:lang w:eastAsia="zh-CN"/>
        </w:rPr>
        <w:t xml:space="preserve">results for equal SNR without TO/FO are shown in </w:t>
      </w:r>
      <w:r w:rsidR="000E1AD4">
        <w:rPr>
          <w:rFonts w:eastAsiaTheme="minorEastAsia"/>
          <w:sz w:val="20"/>
          <w:szCs w:val="20"/>
          <w:lang w:eastAsia="zh-CN"/>
        </w:rPr>
        <w:fldChar w:fldCharType="begin"/>
      </w:r>
      <w:r w:rsidR="000E1AD4">
        <w:rPr>
          <w:rFonts w:eastAsiaTheme="minorEastAsia"/>
          <w:sz w:val="20"/>
          <w:szCs w:val="20"/>
          <w:lang w:eastAsia="zh-CN"/>
        </w:rPr>
        <w:instrText xml:space="preserve"> REF _Ref525914004 \h  \* MERGEFORMAT </w:instrText>
      </w:r>
      <w:r w:rsidR="000E1AD4">
        <w:rPr>
          <w:rFonts w:eastAsiaTheme="minorEastAsia"/>
          <w:sz w:val="20"/>
          <w:szCs w:val="20"/>
          <w:lang w:eastAsia="zh-CN"/>
        </w:rPr>
      </w:r>
      <w:r w:rsidR="000E1AD4">
        <w:rPr>
          <w:rFonts w:eastAsiaTheme="minorEastAsia"/>
          <w:sz w:val="20"/>
          <w:szCs w:val="20"/>
          <w:lang w:eastAsia="zh-CN"/>
        </w:rPr>
        <w:fldChar w:fldCharType="separate"/>
      </w:r>
      <w:r w:rsidR="006C285B" w:rsidRPr="00EC6E5A">
        <w:rPr>
          <w:rFonts w:eastAsiaTheme="minorEastAsia"/>
          <w:sz w:val="20"/>
          <w:szCs w:val="20"/>
          <w:lang w:eastAsia="zh-CN"/>
        </w:rPr>
        <w:t>Figure 23</w:t>
      </w:r>
      <w:r w:rsidR="000E1AD4">
        <w:rPr>
          <w:rFonts w:eastAsiaTheme="minorEastAsia"/>
          <w:sz w:val="20"/>
          <w:szCs w:val="20"/>
          <w:lang w:eastAsia="zh-CN"/>
        </w:rPr>
        <w:fldChar w:fldCharType="end"/>
      </w:r>
      <w:r w:rsidR="000E1AD4">
        <w:rPr>
          <w:rFonts w:eastAsiaTheme="minorEastAsia"/>
          <w:sz w:val="20"/>
          <w:szCs w:val="20"/>
          <w:lang w:eastAsia="zh-CN"/>
        </w:rPr>
        <w:t>~</w:t>
      </w:r>
      <w:r w:rsidR="000E1AD4">
        <w:rPr>
          <w:rFonts w:eastAsiaTheme="minorEastAsia"/>
          <w:sz w:val="20"/>
          <w:szCs w:val="20"/>
          <w:lang w:eastAsia="zh-CN"/>
        </w:rPr>
        <w:fldChar w:fldCharType="begin"/>
      </w:r>
      <w:r w:rsidR="000E1AD4">
        <w:rPr>
          <w:rFonts w:eastAsiaTheme="minorEastAsia"/>
          <w:sz w:val="20"/>
          <w:szCs w:val="20"/>
          <w:lang w:eastAsia="zh-CN"/>
        </w:rPr>
        <w:instrText xml:space="preserve"> REF _Ref525914006 \h  \* MERGEFORMAT </w:instrText>
      </w:r>
      <w:r w:rsidR="000E1AD4">
        <w:rPr>
          <w:rFonts w:eastAsiaTheme="minorEastAsia"/>
          <w:sz w:val="20"/>
          <w:szCs w:val="20"/>
          <w:lang w:eastAsia="zh-CN"/>
        </w:rPr>
      </w:r>
      <w:r w:rsidR="000E1AD4">
        <w:rPr>
          <w:rFonts w:eastAsiaTheme="minorEastAsia"/>
          <w:sz w:val="20"/>
          <w:szCs w:val="20"/>
          <w:lang w:eastAsia="zh-CN"/>
        </w:rPr>
        <w:fldChar w:fldCharType="separate"/>
      </w:r>
      <w:r w:rsidR="006C285B" w:rsidRPr="00EC6E5A">
        <w:rPr>
          <w:rFonts w:eastAsiaTheme="minorEastAsia"/>
          <w:sz w:val="20"/>
          <w:szCs w:val="20"/>
          <w:lang w:eastAsia="zh-CN"/>
        </w:rPr>
        <w:t>Figure</w:t>
      </w:r>
      <w:r w:rsidR="006C285B" w:rsidRPr="007113B5">
        <w:rPr>
          <w:sz w:val="20"/>
          <w:szCs w:val="20"/>
        </w:rPr>
        <w:t xml:space="preserve"> </w:t>
      </w:r>
      <w:r w:rsidR="006C285B">
        <w:rPr>
          <w:noProof/>
          <w:sz w:val="20"/>
          <w:szCs w:val="20"/>
        </w:rPr>
        <w:t>25</w:t>
      </w:r>
      <w:r w:rsidR="000E1AD4">
        <w:rPr>
          <w:rFonts w:eastAsiaTheme="minorEastAsia"/>
          <w:sz w:val="20"/>
          <w:szCs w:val="20"/>
          <w:lang w:eastAsia="zh-CN"/>
        </w:rPr>
        <w:fldChar w:fldCharType="end"/>
      </w:r>
      <w:r w:rsidR="002832ED">
        <w:rPr>
          <w:rFonts w:eastAsiaTheme="minorEastAsia"/>
          <w:sz w:val="20"/>
          <w:szCs w:val="20"/>
          <w:lang w:eastAsia="zh-CN"/>
        </w:rPr>
        <w:t xml:space="preserve"> by assuming fixed MA signature allocation for each UE</w:t>
      </w:r>
      <w:r w:rsidR="00125B26">
        <w:rPr>
          <w:rFonts w:eastAsiaTheme="minorEastAsia"/>
          <w:sz w:val="20"/>
          <w:szCs w:val="20"/>
          <w:lang w:eastAsia="zh-CN"/>
        </w:rPr>
        <w:t>. It can be found that based on MMSE-SIC, up to 24 UE</w:t>
      </w:r>
      <w:r w:rsidR="00D80332">
        <w:rPr>
          <w:rFonts w:eastAsiaTheme="minorEastAsia"/>
          <w:sz w:val="20"/>
          <w:szCs w:val="20"/>
          <w:lang w:eastAsia="zh-CN"/>
        </w:rPr>
        <w:t>s can be well supported with the limitation of DM-RS overhead for both 20 and 80 Bytes. For TBS = 150 Bytes, 12 UEs can be still suppor</w:t>
      </w:r>
      <w:r w:rsidR="00D35447">
        <w:rPr>
          <w:rFonts w:eastAsiaTheme="minorEastAsia"/>
          <w:sz w:val="20"/>
          <w:szCs w:val="20"/>
          <w:lang w:eastAsia="zh-CN"/>
        </w:rPr>
        <w:t>ted with lower SNR requirement.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DE2C0A" w14:paraId="11AC5F22" w14:textId="77777777" w:rsidTr="00B43C10">
        <w:trPr>
          <w:trHeight w:val="2343"/>
          <w:jc w:val="center"/>
        </w:trPr>
        <w:tc>
          <w:tcPr>
            <w:tcW w:w="3960" w:type="dxa"/>
          </w:tcPr>
          <w:p w14:paraId="7F459C2C" w14:textId="77777777" w:rsidR="00DE2C0A" w:rsidRDefault="00DE2C0A" w:rsidP="00560C2E">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F00F200" wp14:editId="4B9EC680">
                  <wp:extent cx="1933200" cy="1450800"/>
                  <wp:effectExtent l="0" t="0" r="0" b="0"/>
                  <wp:docPr id="9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2"/>
                          <pic:cNvPicPr>
                            <a:picLocks noChangeAspect="1"/>
                          </pic:cNvPicPr>
                        </pic:nvPicPr>
                        <pic:blipFill>
                          <a:blip r:embed="rId53"/>
                          <a:stretch>
                            <a:fillRect/>
                          </a:stretch>
                        </pic:blipFill>
                        <pic:spPr>
                          <a:xfrm>
                            <a:off x="0" y="0"/>
                            <a:ext cx="1933200" cy="1450800"/>
                          </a:xfrm>
                          <a:prstGeom prst="rect">
                            <a:avLst/>
                          </a:prstGeom>
                          <a:noFill/>
                          <a:ln w="9525">
                            <a:noFill/>
                          </a:ln>
                        </pic:spPr>
                      </pic:pic>
                    </a:graphicData>
                  </a:graphic>
                </wp:inline>
              </w:drawing>
            </w:r>
          </w:p>
        </w:tc>
        <w:tc>
          <w:tcPr>
            <w:tcW w:w="3960" w:type="dxa"/>
          </w:tcPr>
          <w:p w14:paraId="2C855220" w14:textId="6DBBE816" w:rsidR="00DE2C0A" w:rsidRDefault="00DE2C0A" w:rsidP="00560C2E">
            <w:pPr>
              <w:keepNext/>
              <w:widowControl w:val="0"/>
              <w:snapToGrid w:val="0"/>
              <w:spacing w:after="0" w:line="240" w:lineRule="auto"/>
              <w:jc w:val="center"/>
            </w:pPr>
            <w:r>
              <w:rPr>
                <w:noProof/>
                <w:lang w:val="en-US" w:eastAsia="zh-CN"/>
              </w:rPr>
              <w:drawing>
                <wp:inline distT="0" distB="0" distL="114300" distR="114300" wp14:anchorId="51CBC5F4" wp14:editId="2531FA63">
                  <wp:extent cx="1933200" cy="1450800"/>
                  <wp:effectExtent l="0" t="0" r="0" b="0"/>
                  <wp:docPr id="9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3"/>
                          <pic:cNvPicPr>
                            <a:picLocks noChangeAspect="1"/>
                          </pic:cNvPicPr>
                        </pic:nvPicPr>
                        <pic:blipFill>
                          <a:blip r:embed="rId54"/>
                          <a:stretch>
                            <a:fillRect/>
                          </a:stretch>
                        </pic:blipFill>
                        <pic:spPr>
                          <a:xfrm>
                            <a:off x="0" y="0"/>
                            <a:ext cx="1933200" cy="1450800"/>
                          </a:xfrm>
                          <a:prstGeom prst="rect">
                            <a:avLst/>
                          </a:prstGeom>
                          <a:noFill/>
                          <a:ln w="9525">
                            <a:noFill/>
                          </a:ln>
                        </pic:spPr>
                      </pic:pic>
                    </a:graphicData>
                  </a:graphic>
                </wp:inline>
              </w:drawing>
            </w:r>
          </w:p>
        </w:tc>
      </w:tr>
      <w:tr w:rsidR="00DE2C0A" w14:paraId="09B914BA" w14:textId="77777777" w:rsidTr="00B43C10">
        <w:trPr>
          <w:trHeight w:val="293"/>
          <w:jc w:val="center"/>
        </w:trPr>
        <w:tc>
          <w:tcPr>
            <w:tcW w:w="7920" w:type="dxa"/>
            <w:gridSpan w:val="2"/>
          </w:tcPr>
          <w:p w14:paraId="1955C025" w14:textId="7B428BA6" w:rsidR="00DE2C0A" w:rsidRDefault="00DE2C0A" w:rsidP="00560C2E">
            <w:pPr>
              <w:pStyle w:val="Caption"/>
              <w:snapToGrid w:val="0"/>
              <w:spacing w:after="0" w:line="240" w:lineRule="auto"/>
              <w:jc w:val="center"/>
              <w:rPr>
                <w:rFonts w:eastAsia="宋体"/>
                <w:b w:val="0"/>
                <w:sz w:val="16"/>
                <w:szCs w:val="20"/>
                <w:lang w:eastAsia="zh-CN"/>
              </w:rPr>
            </w:pPr>
            <w:bookmarkStart w:id="16" w:name="_Ref525914004"/>
            <w:r w:rsidRPr="00617D8E">
              <w:rPr>
                <w:b w:val="0"/>
                <w:sz w:val="20"/>
                <w:szCs w:val="20"/>
              </w:rPr>
              <w:t xml:space="preserve">Figure </w:t>
            </w:r>
            <w:r w:rsidRPr="00617D8E">
              <w:rPr>
                <w:b w:val="0"/>
                <w:sz w:val="20"/>
                <w:szCs w:val="20"/>
              </w:rPr>
              <w:fldChar w:fldCharType="begin"/>
            </w:r>
            <w:r w:rsidRPr="00617D8E">
              <w:rPr>
                <w:b w:val="0"/>
                <w:sz w:val="20"/>
                <w:szCs w:val="20"/>
              </w:rPr>
              <w:instrText xml:space="preserve"> SEQ Figure \* ARABIC </w:instrText>
            </w:r>
            <w:r w:rsidRPr="00617D8E">
              <w:rPr>
                <w:b w:val="0"/>
                <w:sz w:val="20"/>
                <w:szCs w:val="20"/>
              </w:rPr>
              <w:fldChar w:fldCharType="separate"/>
            </w:r>
            <w:r w:rsidR="006C285B">
              <w:rPr>
                <w:b w:val="0"/>
                <w:noProof/>
                <w:sz w:val="20"/>
                <w:szCs w:val="20"/>
              </w:rPr>
              <w:t>23</w:t>
            </w:r>
            <w:r w:rsidRPr="00617D8E">
              <w:rPr>
                <w:b w:val="0"/>
                <w:sz w:val="20"/>
                <w:szCs w:val="20"/>
              </w:rPr>
              <w:fldChar w:fldCharType="end"/>
            </w:r>
            <w:bookmarkEnd w:id="16"/>
            <w:r w:rsidRPr="00617D8E">
              <w:rPr>
                <w:b w:val="0"/>
                <w:sz w:val="20"/>
                <w:szCs w:val="20"/>
              </w:rPr>
              <w:t xml:space="preserve"> Results for both ICE(left) and R</w:t>
            </w:r>
            <w:r w:rsidRPr="00742303">
              <w:rPr>
                <w:b w:val="0"/>
                <w:sz w:val="20"/>
                <w:szCs w:val="20"/>
              </w:rPr>
              <w:t>CE (right) for TBS = 20 Bytes with equal SNR</w:t>
            </w:r>
            <w:r w:rsidR="00830C7A" w:rsidRPr="00742303">
              <w:rPr>
                <w:b w:val="0"/>
                <w:sz w:val="20"/>
                <w:szCs w:val="20"/>
              </w:rPr>
              <w:t xml:space="preserve"> via MMSE-SIC</w:t>
            </w:r>
          </w:p>
        </w:tc>
      </w:tr>
      <w:tr w:rsidR="00DE2C0A" w14:paraId="62A1C9EE" w14:textId="77777777" w:rsidTr="00B43C10">
        <w:trPr>
          <w:trHeight w:val="2343"/>
          <w:jc w:val="center"/>
        </w:trPr>
        <w:tc>
          <w:tcPr>
            <w:tcW w:w="3960" w:type="dxa"/>
          </w:tcPr>
          <w:p w14:paraId="2EA79092" w14:textId="5782F477" w:rsidR="00DE2C0A" w:rsidRDefault="0048651C" w:rsidP="00560C2E">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0" distR="0" wp14:anchorId="64B08572" wp14:editId="1B2BF284">
                  <wp:extent cx="1933200" cy="1450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c>
          <w:tcPr>
            <w:tcW w:w="3960" w:type="dxa"/>
          </w:tcPr>
          <w:p w14:paraId="6D61F931" w14:textId="7ACDAA0D" w:rsidR="00DE2C0A" w:rsidRDefault="0048651C" w:rsidP="00C421C3">
            <w:pPr>
              <w:keepNext/>
              <w:widowControl w:val="0"/>
              <w:snapToGrid w:val="0"/>
              <w:spacing w:after="0" w:line="240" w:lineRule="auto"/>
              <w:jc w:val="center"/>
            </w:pPr>
            <w:r>
              <w:rPr>
                <w:noProof/>
                <w:lang w:val="en-US" w:eastAsia="zh-CN"/>
              </w:rPr>
              <w:drawing>
                <wp:inline distT="0" distB="0" distL="0" distR="0" wp14:anchorId="3075E450" wp14:editId="000383A1">
                  <wp:extent cx="1933200" cy="1450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r>
      <w:tr w:rsidR="00DE2C0A" w14:paraId="04A6003E" w14:textId="77777777" w:rsidTr="00B43C10">
        <w:trPr>
          <w:trHeight w:val="293"/>
          <w:jc w:val="center"/>
        </w:trPr>
        <w:tc>
          <w:tcPr>
            <w:tcW w:w="7920" w:type="dxa"/>
            <w:gridSpan w:val="2"/>
          </w:tcPr>
          <w:p w14:paraId="0AB609E3" w14:textId="33293999" w:rsidR="00DE2C0A" w:rsidRPr="00D647FA" w:rsidRDefault="00C421C3" w:rsidP="00C421C3">
            <w:pPr>
              <w:widowControl w:val="0"/>
              <w:snapToGrid w:val="0"/>
              <w:spacing w:after="0" w:line="240" w:lineRule="auto"/>
              <w:jc w:val="center"/>
              <w:rPr>
                <w:rFonts w:eastAsia="宋体"/>
                <w:sz w:val="20"/>
                <w:szCs w:val="20"/>
                <w:lang w:eastAsia="zh-CN"/>
              </w:rPr>
            </w:pPr>
            <w:r w:rsidRPr="00D647FA">
              <w:rPr>
                <w:sz w:val="20"/>
                <w:szCs w:val="20"/>
              </w:rPr>
              <w:t xml:space="preserve">Figure </w:t>
            </w:r>
            <w:r w:rsidRPr="00D647FA">
              <w:rPr>
                <w:sz w:val="20"/>
                <w:szCs w:val="20"/>
              </w:rPr>
              <w:fldChar w:fldCharType="begin"/>
            </w:r>
            <w:r w:rsidRPr="00D647FA">
              <w:rPr>
                <w:sz w:val="20"/>
                <w:szCs w:val="20"/>
              </w:rPr>
              <w:instrText xml:space="preserve"> SEQ Figure \* ARABIC </w:instrText>
            </w:r>
            <w:r w:rsidRPr="00D647FA">
              <w:rPr>
                <w:sz w:val="20"/>
                <w:szCs w:val="20"/>
              </w:rPr>
              <w:fldChar w:fldCharType="separate"/>
            </w:r>
            <w:r w:rsidR="006C285B">
              <w:rPr>
                <w:noProof/>
                <w:sz w:val="20"/>
                <w:szCs w:val="20"/>
              </w:rPr>
              <w:t>24</w:t>
            </w:r>
            <w:r w:rsidRPr="00D647FA">
              <w:rPr>
                <w:sz w:val="20"/>
                <w:szCs w:val="20"/>
              </w:rPr>
              <w:fldChar w:fldCharType="end"/>
            </w:r>
            <w:r w:rsidRPr="00D647FA">
              <w:rPr>
                <w:sz w:val="20"/>
                <w:szCs w:val="20"/>
              </w:rPr>
              <w:t xml:space="preserve"> Results for both ICE(left) and RCE (right) for TBS = 80 Bytes with equal SNR</w:t>
            </w:r>
            <w:r w:rsidR="00830C7A" w:rsidRPr="00D647FA">
              <w:rPr>
                <w:sz w:val="20"/>
                <w:szCs w:val="20"/>
              </w:rPr>
              <w:t xml:space="preserve"> via MMSE-SIC</w:t>
            </w:r>
          </w:p>
        </w:tc>
      </w:tr>
      <w:tr w:rsidR="00DE2C0A" w14:paraId="06E4AA90" w14:textId="77777777" w:rsidTr="00B43C10">
        <w:trPr>
          <w:trHeight w:val="2343"/>
          <w:jc w:val="center"/>
        </w:trPr>
        <w:tc>
          <w:tcPr>
            <w:tcW w:w="3960" w:type="dxa"/>
          </w:tcPr>
          <w:p w14:paraId="68CF4649" w14:textId="7A83D392" w:rsidR="00DE2C0A" w:rsidRDefault="0048651C" w:rsidP="00560C2E">
            <w:pPr>
              <w:widowControl w:val="0"/>
              <w:snapToGrid w:val="0"/>
              <w:spacing w:after="0" w:line="240" w:lineRule="auto"/>
              <w:jc w:val="center"/>
              <w:rPr>
                <w:rFonts w:eastAsia="宋体"/>
                <w:sz w:val="20"/>
                <w:szCs w:val="20"/>
                <w:lang w:eastAsia="zh-CN"/>
              </w:rPr>
            </w:pPr>
            <w:r>
              <w:rPr>
                <w:noProof/>
                <w:lang w:val="en-US" w:eastAsia="zh-CN"/>
              </w:rPr>
              <w:drawing>
                <wp:inline distT="0" distB="0" distL="0" distR="0" wp14:anchorId="73800AEC" wp14:editId="21DD6A84">
                  <wp:extent cx="1958400" cy="1450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58400" cy="1450800"/>
                          </a:xfrm>
                          <a:prstGeom prst="rect">
                            <a:avLst/>
                          </a:prstGeom>
                          <a:noFill/>
                          <a:ln>
                            <a:noFill/>
                          </a:ln>
                          <a:effectLst/>
                        </pic:spPr>
                      </pic:pic>
                    </a:graphicData>
                  </a:graphic>
                </wp:inline>
              </w:drawing>
            </w:r>
          </w:p>
        </w:tc>
        <w:tc>
          <w:tcPr>
            <w:tcW w:w="3960" w:type="dxa"/>
          </w:tcPr>
          <w:p w14:paraId="72C83D4D" w14:textId="550B3856" w:rsidR="00DE2C0A" w:rsidRDefault="0048651C" w:rsidP="00862FAB">
            <w:pPr>
              <w:keepNext/>
              <w:widowControl w:val="0"/>
              <w:snapToGrid w:val="0"/>
              <w:spacing w:after="0" w:line="240" w:lineRule="auto"/>
              <w:jc w:val="center"/>
            </w:pPr>
            <w:r>
              <w:rPr>
                <w:noProof/>
                <w:lang w:val="en-US" w:eastAsia="zh-CN"/>
              </w:rPr>
              <w:drawing>
                <wp:inline distT="0" distB="0" distL="0" distR="0" wp14:anchorId="017207F9" wp14:editId="464C182E">
                  <wp:extent cx="1933200" cy="1450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a:ln>
                            <a:noFill/>
                          </a:ln>
                          <a:effectLst/>
                        </pic:spPr>
                      </pic:pic>
                    </a:graphicData>
                  </a:graphic>
                </wp:inline>
              </w:drawing>
            </w:r>
          </w:p>
        </w:tc>
      </w:tr>
      <w:tr w:rsidR="00DE2C0A" w:rsidRPr="007113B5" w14:paraId="736EDC28" w14:textId="77777777" w:rsidTr="00B43C10">
        <w:trPr>
          <w:trHeight w:val="293"/>
          <w:jc w:val="center"/>
        </w:trPr>
        <w:tc>
          <w:tcPr>
            <w:tcW w:w="7920" w:type="dxa"/>
            <w:gridSpan w:val="2"/>
          </w:tcPr>
          <w:p w14:paraId="1D9EE2C8" w14:textId="685B29EE" w:rsidR="00DE2C0A" w:rsidRPr="007113B5" w:rsidRDefault="00862FAB" w:rsidP="00862FAB">
            <w:pPr>
              <w:widowControl w:val="0"/>
              <w:snapToGrid w:val="0"/>
              <w:spacing w:after="0" w:line="240" w:lineRule="auto"/>
              <w:jc w:val="center"/>
              <w:rPr>
                <w:sz w:val="20"/>
                <w:szCs w:val="20"/>
              </w:rPr>
            </w:pPr>
            <w:bookmarkStart w:id="17" w:name="_Ref525914006"/>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6C285B">
              <w:rPr>
                <w:noProof/>
                <w:sz w:val="20"/>
                <w:szCs w:val="20"/>
              </w:rPr>
              <w:t>25</w:t>
            </w:r>
            <w:r w:rsidRPr="007113B5">
              <w:rPr>
                <w:sz w:val="20"/>
                <w:szCs w:val="20"/>
              </w:rPr>
              <w:fldChar w:fldCharType="end"/>
            </w:r>
            <w:bookmarkEnd w:id="17"/>
            <w:r w:rsidRPr="007113B5">
              <w:rPr>
                <w:sz w:val="20"/>
                <w:szCs w:val="20"/>
              </w:rPr>
              <w:t xml:space="preserve"> </w:t>
            </w:r>
            <w:r w:rsidRPr="00C421C3">
              <w:rPr>
                <w:sz w:val="20"/>
                <w:szCs w:val="20"/>
              </w:rPr>
              <w:t xml:space="preserve">Results for both ICE(left) and RCE (right) for TBS = </w:t>
            </w:r>
            <w:r>
              <w:rPr>
                <w:sz w:val="20"/>
                <w:szCs w:val="20"/>
              </w:rPr>
              <w:t>150</w:t>
            </w:r>
            <w:r w:rsidRPr="00C421C3">
              <w:rPr>
                <w:sz w:val="20"/>
                <w:szCs w:val="20"/>
              </w:rPr>
              <w:t xml:space="preserve"> Bytes with equal SNR</w:t>
            </w:r>
            <w:r w:rsidR="00830C7A">
              <w:rPr>
                <w:sz w:val="20"/>
                <w:szCs w:val="20"/>
              </w:rPr>
              <w:t xml:space="preserve"> via MMSE-SIC</w:t>
            </w:r>
          </w:p>
        </w:tc>
      </w:tr>
    </w:tbl>
    <w:p w14:paraId="39D60AF1" w14:textId="0033DBE3" w:rsidR="00B244F1" w:rsidRPr="00B244F1" w:rsidRDefault="000258B2" w:rsidP="007706F5">
      <w:pPr>
        <w:snapToGrid w:val="0"/>
        <w:spacing w:after="0" w:line="240" w:lineRule="auto"/>
        <w:rPr>
          <w:lang w:val="en-US" w:eastAsia="zh-CN"/>
        </w:rPr>
      </w:pPr>
      <w:r w:rsidRPr="000258B2">
        <w:rPr>
          <w:rFonts w:eastAsiaTheme="minorEastAsia" w:hint="eastAsia"/>
          <w:sz w:val="20"/>
          <w:szCs w:val="20"/>
          <w:lang w:eastAsia="zh-CN"/>
        </w:rPr>
        <w:t xml:space="preserve">Furthermore, </w:t>
      </w:r>
      <w:r w:rsidR="00082AE2">
        <w:rPr>
          <w:rFonts w:eastAsiaTheme="minorEastAsia"/>
          <w:sz w:val="20"/>
          <w:szCs w:val="20"/>
          <w:lang w:eastAsia="zh-CN"/>
        </w:rPr>
        <w:t xml:space="preserve">for cases with the </w:t>
      </w:r>
      <w:r w:rsidRPr="000258B2">
        <w:rPr>
          <w:rFonts w:eastAsiaTheme="minorEastAsia"/>
          <w:sz w:val="20"/>
          <w:szCs w:val="20"/>
          <w:lang w:eastAsia="zh-CN"/>
        </w:rPr>
        <w:t xml:space="preserve">unequal SNR </w:t>
      </w:r>
      <w:r w:rsidR="00082AE2">
        <w:rPr>
          <w:rFonts w:eastAsiaTheme="minorEastAsia"/>
          <w:sz w:val="20"/>
          <w:szCs w:val="20"/>
          <w:lang w:eastAsia="zh-CN"/>
        </w:rPr>
        <w:t xml:space="preserve">and </w:t>
      </w:r>
      <w:r>
        <w:rPr>
          <w:rFonts w:eastAsiaTheme="minorEastAsia"/>
          <w:sz w:val="20"/>
          <w:szCs w:val="20"/>
          <w:lang w:eastAsia="zh-CN"/>
        </w:rPr>
        <w:t>fixed MA signature allocation</w:t>
      </w:r>
      <w:r w:rsidR="00082AE2">
        <w:rPr>
          <w:rFonts w:eastAsiaTheme="minorEastAsia"/>
          <w:sz w:val="20"/>
          <w:szCs w:val="20"/>
          <w:lang w:eastAsia="zh-CN"/>
        </w:rPr>
        <w:t xml:space="preserve">, simulations are firstly conducted by assuming TO/FO (i.e., TO within 0.5 NCP as </w:t>
      </w:r>
      <w:r w:rsidR="00355E18">
        <w:rPr>
          <w:rFonts w:eastAsiaTheme="minorEastAsia"/>
          <w:sz w:val="20"/>
          <w:szCs w:val="20"/>
          <w:lang w:eastAsia="zh-CN"/>
        </w:rPr>
        <w:t>a</w:t>
      </w:r>
      <w:r w:rsidR="00082AE2">
        <w:rPr>
          <w:rFonts w:eastAsiaTheme="minorEastAsia"/>
          <w:sz w:val="20"/>
          <w:szCs w:val="20"/>
          <w:lang w:eastAsia="zh-CN"/>
        </w:rPr>
        <w:t>forementioned</w:t>
      </w:r>
      <w:r w:rsidR="007C638D">
        <w:rPr>
          <w:rFonts w:eastAsiaTheme="minorEastAsia"/>
          <w:sz w:val="20"/>
          <w:szCs w:val="20"/>
          <w:lang w:eastAsia="zh-CN"/>
        </w:rPr>
        <w:t>) in</w:t>
      </w:r>
      <w:r w:rsidR="00082AE2">
        <w:rPr>
          <w:rFonts w:eastAsiaTheme="minorEastAsia"/>
          <w:sz w:val="20"/>
          <w:szCs w:val="20"/>
          <w:lang w:eastAsia="zh-CN"/>
        </w:rPr>
        <w:t xml:space="preserve"> case of TBS = 20/80 Bytes. </w:t>
      </w:r>
      <w:r w:rsidR="00F06D6E">
        <w:rPr>
          <w:rFonts w:eastAsiaTheme="minorEastAsia"/>
          <w:sz w:val="20"/>
          <w:szCs w:val="20"/>
          <w:lang w:eastAsia="zh-CN"/>
        </w:rPr>
        <w:t xml:space="preserve">Based on the results are shown in </w:t>
      </w:r>
      <w:r w:rsidR="00F06D6E">
        <w:rPr>
          <w:rFonts w:eastAsiaTheme="minorEastAsia"/>
          <w:sz w:val="20"/>
          <w:szCs w:val="20"/>
          <w:lang w:eastAsia="zh-CN"/>
        </w:rPr>
        <w:fldChar w:fldCharType="begin"/>
      </w:r>
      <w:r w:rsidR="00F06D6E">
        <w:rPr>
          <w:rFonts w:eastAsiaTheme="minorEastAsia"/>
          <w:sz w:val="20"/>
          <w:szCs w:val="20"/>
          <w:lang w:eastAsia="zh-CN"/>
        </w:rPr>
        <w:instrText xml:space="preserve"> REF _Ref525915045 \h </w:instrText>
      </w:r>
      <w:r w:rsidR="00F06D6E">
        <w:rPr>
          <w:rFonts w:eastAsiaTheme="minorEastAsia"/>
          <w:sz w:val="20"/>
          <w:szCs w:val="20"/>
          <w:lang w:eastAsia="zh-CN"/>
        </w:rPr>
      </w:r>
      <w:r w:rsidR="00F06D6E">
        <w:rPr>
          <w:rFonts w:eastAsiaTheme="minorEastAsia"/>
          <w:sz w:val="20"/>
          <w:szCs w:val="20"/>
          <w:lang w:eastAsia="zh-CN"/>
        </w:rPr>
        <w:fldChar w:fldCharType="separate"/>
      </w:r>
      <w:r w:rsidR="006C285B" w:rsidRPr="007113B5">
        <w:rPr>
          <w:sz w:val="20"/>
          <w:szCs w:val="20"/>
        </w:rPr>
        <w:t xml:space="preserve">Figure </w:t>
      </w:r>
      <w:r w:rsidR="006C285B">
        <w:rPr>
          <w:noProof/>
          <w:sz w:val="20"/>
          <w:szCs w:val="20"/>
        </w:rPr>
        <w:t>26</w:t>
      </w:r>
      <w:r w:rsidR="00F06D6E">
        <w:rPr>
          <w:rFonts w:eastAsiaTheme="minorEastAsia"/>
          <w:sz w:val="20"/>
          <w:szCs w:val="20"/>
          <w:lang w:eastAsia="zh-CN"/>
        </w:rPr>
        <w:fldChar w:fldCharType="end"/>
      </w:r>
      <w:r w:rsidR="00F06D6E">
        <w:rPr>
          <w:rFonts w:eastAsiaTheme="minorEastAsia"/>
          <w:sz w:val="20"/>
          <w:szCs w:val="20"/>
          <w:lang w:eastAsia="zh-CN"/>
        </w:rPr>
        <w:t xml:space="preserve"> and </w:t>
      </w:r>
      <w:r w:rsidR="00F06D6E">
        <w:rPr>
          <w:rFonts w:eastAsiaTheme="minorEastAsia"/>
          <w:sz w:val="20"/>
          <w:szCs w:val="20"/>
          <w:lang w:eastAsia="zh-CN"/>
        </w:rPr>
        <w:fldChar w:fldCharType="begin"/>
      </w:r>
      <w:r w:rsidR="00F06D6E">
        <w:rPr>
          <w:rFonts w:eastAsiaTheme="minorEastAsia"/>
          <w:sz w:val="20"/>
          <w:szCs w:val="20"/>
          <w:lang w:eastAsia="zh-CN"/>
        </w:rPr>
        <w:instrText xml:space="preserve"> REF _Ref525915046 \h </w:instrText>
      </w:r>
      <w:r w:rsidR="00F06D6E">
        <w:rPr>
          <w:rFonts w:eastAsiaTheme="minorEastAsia"/>
          <w:sz w:val="20"/>
          <w:szCs w:val="20"/>
          <w:lang w:eastAsia="zh-CN"/>
        </w:rPr>
      </w:r>
      <w:r w:rsidR="00F06D6E">
        <w:rPr>
          <w:rFonts w:eastAsiaTheme="minorEastAsia"/>
          <w:sz w:val="20"/>
          <w:szCs w:val="20"/>
          <w:lang w:eastAsia="zh-CN"/>
        </w:rPr>
        <w:fldChar w:fldCharType="separate"/>
      </w:r>
      <w:r w:rsidR="006C285B" w:rsidRPr="007113B5">
        <w:rPr>
          <w:sz w:val="20"/>
          <w:szCs w:val="20"/>
        </w:rPr>
        <w:t xml:space="preserve">Figure </w:t>
      </w:r>
      <w:r w:rsidR="006C285B">
        <w:rPr>
          <w:noProof/>
          <w:sz w:val="20"/>
          <w:szCs w:val="20"/>
        </w:rPr>
        <w:t>27</w:t>
      </w:r>
      <w:r w:rsidR="00F06D6E">
        <w:rPr>
          <w:rFonts w:eastAsiaTheme="minorEastAsia"/>
          <w:sz w:val="20"/>
          <w:szCs w:val="20"/>
          <w:lang w:eastAsia="zh-CN"/>
        </w:rPr>
        <w:fldChar w:fldCharType="end"/>
      </w:r>
      <w:r w:rsidR="00F06D6E">
        <w:rPr>
          <w:rFonts w:eastAsiaTheme="minorEastAsia"/>
          <w:sz w:val="20"/>
          <w:szCs w:val="20"/>
          <w:lang w:eastAsia="zh-CN"/>
        </w:rPr>
        <w:t>, even with imperfection on the synchronization in time and frequency domain, still, up to 24 UEs can also be supported</w:t>
      </w:r>
      <w:r w:rsidR="00205810">
        <w:rPr>
          <w:rFonts w:eastAsiaTheme="minorEastAsia"/>
          <w:sz w:val="20"/>
          <w:szCs w:val="20"/>
          <w:lang w:eastAsia="zh-CN"/>
        </w:rPr>
        <w:t>.</w:t>
      </w:r>
      <w:r w:rsidR="00A06064">
        <w:rPr>
          <w:rFonts w:eastAsiaTheme="minorEastAsia"/>
          <w:sz w:val="20"/>
          <w:szCs w:val="20"/>
          <w:lang w:eastAsia="zh-CN"/>
        </w:rPr>
        <w:t xml:space="preserve"> </w:t>
      </w:r>
      <w:r w:rsidR="0046234D">
        <w:rPr>
          <w:rFonts w:eastAsiaTheme="minorEastAsia"/>
          <w:sz w:val="20"/>
          <w:szCs w:val="20"/>
          <w:lang w:eastAsia="zh-CN"/>
        </w:rPr>
        <w:t xml:space="preserve">As the results shown in </w:t>
      </w:r>
      <w:r w:rsidR="0046234D">
        <w:rPr>
          <w:rFonts w:eastAsiaTheme="minorEastAsia"/>
          <w:sz w:val="20"/>
          <w:szCs w:val="20"/>
          <w:lang w:eastAsia="zh-CN"/>
        </w:rPr>
        <w:fldChar w:fldCharType="begin"/>
      </w:r>
      <w:r w:rsidR="0046234D">
        <w:rPr>
          <w:rFonts w:eastAsiaTheme="minorEastAsia"/>
          <w:sz w:val="20"/>
          <w:szCs w:val="20"/>
          <w:lang w:eastAsia="zh-CN"/>
        </w:rPr>
        <w:instrText xml:space="preserve"> REF _Ref525921562 \h </w:instrText>
      </w:r>
      <w:r w:rsidR="0046234D">
        <w:rPr>
          <w:rFonts w:eastAsiaTheme="minorEastAsia"/>
          <w:sz w:val="20"/>
          <w:szCs w:val="20"/>
          <w:lang w:eastAsia="zh-CN"/>
        </w:rPr>
      </w:r>
      <w:r w:rsidR="0046234D">
        <w:rPr>
          <w:rFonts w:eastAsiaTheme="minorEastAsia"/>
          <w:sz w:val="20"/>
          <w:szCs w:val="20"/>
          <w:lang w:eastAsia="zh-CN"/>
        </w:rPr>
        <w:fldChar w:fldCharType="separate"/>
      </w:r>
      <w:r w:rsidR="006C285B" w:rsidRPr="007113B5">
        <w:rPr>
          <w:sz w:val="20"/>
          <w:szCs w:val="20"/>
        </w:rPr>
        <w:t xml:space="preserve">Figure </w:t>
      </w:r>
      <w:r w:rsidR="006C285B">
        <w:rPr>
          <w:noProof/>
          <w:sz w:val="20"/>
          <w:szCs w:val="20"/>
        </w:rPr>
        <w:t>28</w:t>
      </w:r>
      <w:r w:rsidR="0046234D">
        <w:rPr>
          <w:rFonts w:eastAsiaTheme="minorEastAsia"/>
          <w:sz w:val="20"/>
          <w:szCs w:val="20"/>
          <w:lang w:eastAsia="zh-CN"/>
        </w:rPr>
        <w:fldChar w:fldCharType="end"/>
      </w:r>
      <w:r w:rsidR="0046234D">
        <w:rPr>
          <w:rFonts w:eastAsiaTheme="minorEastAsia"/>
          <w:sz w:val="20"/>
          <w:szCs w:val="20"/>
          <w:lang w:eastAsia="zh-CN"/>
        </w:rPr>
        <w:t xml:space="preserve"> for TBS = 150 Bytes, since it’s mainly for large data transmission with stable timing, no offsets are i</w:t>
      </w:r>
      <w:r w:rsidR="009A79DC">
        <w:rPr>
          <w:rFonts w:eastAsiaTheme="minorEastAsia"/>
          <w:sz w:val="20"/>
          <w:szCs w:val="20"/>
          <w:lang w:eastAsia="zh-CN"/>
        </w:rPr>
        <w:t xml:space="preserve">nvolved and </w:t>
      </w:r>
      <w:r w:rsidR="00BE318B">
        <w:rPr>
          <w:rFonts w:eastAsiaTheme="minorEastAsia"/>
          <w:sz w:val="20"/>
          <w:szCs w:val="20"/>
          <w:lang w:eastAsia="zh-CN"/>
        </w:rPr>
        <w:t>same overloading, i.e., UE =12, is supported as equal SNR.</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B244F1" w14:paraId="54E06C4C" w14:textId="77777777" w:rsidTr="00B43C10">
        <w:trPr>
          <w:trHeight w:val="2343"/>
          <w:jc w:val="center"/>
        </w:trPr>
        <w:tc>
          <w:tcPr>
            <w:tcW w:w="3960" w:type="dxa"/>
          </w:tcPr>
          <w:p w14:paraId="636E9EEF" w14:textId="64B47163" w:rsidR="00B244F1" w:rsidRDefault="00756069" w:rsidP="007706F5">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96ED394" wp14:editId="21EFDB33">
                  <wp:extent cx="1933200" cy="1450800"/>
                  <wp:effectExtent l="0" t="0" r="0" b="0"/>
                  <wp:docPr id="11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7"/>
                          <pic:cNvPicPr>
                            <a:picLocks noChangeAspect="1"/>
                          </pic:cNvPicPr>
                        </pic:nvPicPr>
                        <pic:blipFill>
                          <a:blip r:embed="rId58"/>
                          <a:stretch>
                            <a:fillRect/>
                          </a:stretch>
                        </pic:blipFill>
                        <pic:spPr>
                          <a:xfrm>
                            <a:off x="0" y="0"/>
                            <a:ext cx="1933200" cy="1450800"/>
                          </a:xfrm>
                          <a:prstGeom prst="rect">
                            <a:avLst/>
                          </a:prstGeom>
                          <a:noFill/>
                          <a:ln w="9525">
                            <a:noFill/>
                          </a:ln>
                        </pic:spPr>
                      </pic:pic>
                    </a:graphicData>
                  </a:graphic>
                </wp:inline>
              </w:drawing>
            </w:r>
          </w:p>
        </w:tc>
        <w:tc>
          <w:tcPr>
            <w:tcW w:w="3960" w:type="dxa"/>
          </w:tcPr>
          <w:p w14:paraId="25D4196F" w14:textId="01A25DF6" w:rsidR="00B244F1" w:rsidRDefault="00B244F1" w:rsidP="007706F5">
            <w:pPr>
              <w:keepNext/>
              <w:widowControl w:val="0"/>
              <w:snapToGrid w:val="0"/>
              <w:spacing w:after="0" w:line="240" w:lineRule="auto"/>
              <w:jc w:val="center"/>
            </w:pPr>
            <w:r>
              <w:rPr>
                <w:noProof/>
                <w:lang w:val="en-US" w:eastAsia="zh-CN"/>
              </w:rPr>
              <w:drawing>
                <wp:inline distT="0" distB="0" distL="114300" distR="114300" wp14:anchorId="76E3290F" wp14:editId="09B8ED73">
                  <wp:extent cx="1933200" cy="1450800"/>
                  <wp:effectExtent l="0" t="0" r="0" b="0"/>
                  <wp:docPr id="10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9"/>
                          <pic:cNvPicPr>
                            <a:picLocks noChangeAspect="1"/>
                          </pic:cNvPicPr>
                        </pic:nvPicPr>
                        <pic:blipFill>
                          <a:blip r:embed="rId59"/>
                          <a:stretch>
                            <a:fillRect/>
                          </a:stretch>
                        </pic:blipFill>
                        <pic:spPr>
                          <a:xfrm>
                            <a:off x="0" y="0"/>
                            <a:ext cx="1933200" cy="1450800"/>
                          </a:xfrm>
                          <a:prstGeom prst="rect">
                            <a:avLst/>
                          </a:prstGeom>
                          <a:noFill/>
                          <a:ln w="9525">
                            <a:noFill/>
                          </a:ln>
                        </pic:spPr>
                      </pic:pic>
                    </a:graphicData>
                  </a:graphic>
                </wp:inline>
              </w:drawing>
            </w:r>
          </w:p>
        </w:tc>
      </w:tr>
      <w:tr w:rsidR="00B244F1" w14:paraId="36ECBDA9" w14:textId="77777777" w:rsidTr="00B43C10">
        <w:trPr>
          <w:trHeight w:val="293"/>
          <w:jc w:val="center"/>
        </w:trPr>
        <w:tc>
          <w:tcPr>
            <w:tcW w:w="7920" w:type="dxa"/>
            <w:gridSpan w:val="2"/>
          </w:tcPr>
          <w:p w14:paraId="765506A4" w14:textId="06223E61" w:rsidR="00B244F1" w:rsidRDefault="00EF0758" w:rsidP="007706F5">
            <w:pPr>
              <w:widowControl w:val="0"/>
              <w:snapToGrid w:val="0"/>
              <w:spacing w:after="0" w:line="240" w:lineRule="auto"/>
              <w:jc w:val="center"/>
              <w:rPr>
                <w:rFonts w:eastAsia="宋体"/>
                <w:b/>
                <w:sz w:val="16"/>
                <w:szCs w:val="20"/>
                <w:lang w:eastAsia="zh-CN"/>
              </w:rPr>
            </w:pPr>
            <w:bookmarkStart w:id="18" w:name="_Ref525915045"/>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6C285B">
              <w:rPr>
                <w:noProof/>
                <w:sz w:val="20"/>
                <w:szCs w:val="20"/>
              </w:rPr>
              <w:t>26</w:t>
            </w:r>
            <w:r w:rsidRPr="007113B5">
              <w:rPr>
                <w:sz w:val="20"/>
                <w:szCs w:val="20"/>
              </w:rPr>
              <w:fldChar w:fldCharType="end"/>
            </w:r>
            <w:bookmarkEnd w:id="18"/>
            <w:r w:rsidRPr="007113B5">
              <w:rPr>
                <w:sz w:val="20"/>
                <w:szCs w:val="20"/>
              </w:rPr>
              <w:t xml:space="preserve"> </w:t>
            </w:r>
            <w:r w:rsidRPr="00C421C3">
              <w:rPr>
                <w:sz w:val="20"/>
                <w:szCs w:val="20"/>
              </w:rPr>
              <w:t xml:space="preserve">Results for both ICE(left) and RCE (right) for TBS = </w:t>
            </w:r>
            <w:r>
              <w:rPr>
                <w:sz w:val="20"/>
                <w:szCs w:val="20"/>
              </w:rPr>
              <w:t>2</w:t>
            </w:r>
            <w:r w:rsidRPr="00C421C3">
              <w:rPr>
                <w:sz w:val="20"/>
                <w:szCs w:val="20"/>
              </w:rPr>
              <w:t xml:space="preserve">0 Bytes with </w:t>
            </w:r>
            <w:r>
              <w:rPr>
                <w:sz w:val="20"/>
                <w:szCs w:val="20"/>
              </w:rPr>
              <w:t>un</w:t>
            </w:r>
            <w:r w:rsidRPr="00C421C3">
              <w:rPr>
                <w:sz w:val="20"/>
                <w:szCs w:val="20"/>
              </w:rPr>
              <w:t>equal SNR</w:t>
            </w:r>
            <w:r>
              <w:rPr>
                <w:sz w:val="20"/>
                <w:szCs w:val="20"/>
              </w:rPr>
              <w:t xml:space="preserve"> and TO/FO</w:t>
            </w:r>
            <w:r w:rsidR="00830C7A">
              <w:rPr>
                <w:sz w:val="20"/>
                <w:szCs w:val="20"/>
              </w:rPr>
              <w:t xml:space="preserve"> via MMSE-SIC</w:t>
            </w:r>
          </w:p>
        </w:tc>
      </w:tr>
      <w:tr w:rsidR="00B244F1" w14:paraId="2A07B5B0" w14:textId="77777777" w:rsidTr="00B43C10">
        <w:trPr>
          <w:trHeight w:val="2343"/>
          <w:jc w:val="center"/>
        </w:trPr>
        <w:tc>
          <w:tcPr>
            <w:tcW w:w="3960" w:type="dxa"/>
          </w:tcPr>
          <w:p w14:paraId="0BE09AEC" w14:textId="1EAFD74C" w:rsidR="00B244F1" w:rsidRDefault="0048651C" w:rsidP="007706F5">
            <w:pPr>
              <w:widowControl w:val="0"/>
              <w:snapToGrid w:val="0"/>
              <w:spacing w:after="0" w:line="240" w:lineRule="auto"/>
              <w:jc w:val="center"/>
              <w:rPr>
                <w:rFonts w:eastAsia="宋体"/>
                <w:sz w:val="20"/>
                <w:szCs w:val="20"/>
                <w:lang w:eastAsia="zh-CN"/>
              </w:rPr>
            </w:pPr>
            <w:r>
              <w:rPr>
                <w:noProof/>
                <w:lang w:val="en-US" w:eastAsia="zh-CN"/>
              </w:rPr>
              <w:drawing>
                <wp:inline distT="0" distB="0" distL="0" distR="0" wp14:anchorId="59B0200C" wp14:editId="70487649">
                  <wp:extent cx="1936800" cy="1450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a:effectLst/>
                        </pic:spPr>
                      </pic:pic>
                    </a:graphicData>
                  </a:graphic>
                </wp:inline>
              </w:drawing>
            </w:r>
          </w:p>
        </w:tc>
        <w:tc>
          <w:tcPr>
            <w:tcW w:w="3960" w:type="dxa"/>
          </w:tcPr>
          <w:p w14:paraId="42A4095B" w14:textId="1E394A99" w:rsidR="00B244F1" w:rsidRDefault="0048651C" w:rsidP="007706F5">
            <w:pPr>
              <w:keepNext/>
              <w:widowControl w:val="0"/>
              <w:snapToGrid w:val="0"/>
              <w:spacing w:after="0" w:line="240" w:lineRule="auto"/>
              <w:jc w:val="center"/>
            </w:pPr>
            <w:r>
              <w:rPr>
                <w:noProof/>
                <w:lang w:val="en-US" w:eastAsia="zh-CN"/>
              </w:rPr>
              <w:drawing>
                <wp:inline distT="0" distB="0" distL="0" distR="0" wp14:anchorId="5D5ECFE8" wp14:editId="26EEC150">
                  <wp:extent cx="1936800" cy="1450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36800" cy="1450800"/>
                          </a:xfrm>
                          <a:prstGeom prst="rect">
                            <a:avLst/>
                          </a:prstGeom>
                          <a:noFill/>
                          <a:ln>
                            <a:noFill/>
                          </a:ln>
                          <a:effectLst/>
                        </pic:spPr>
                      </pic:pic>
                    </a:graphicData>
                  </a:graphic>
                </wp:inline>
              </w:drawing>
            </w:r>
          </w:p>
        </w:tc>
      </w:tr>
      <w:tr w:rsidR="00B244F1" w:rsidRPr="001A08B7" w14:paraId="36CAA40B" w14:textId="77777777" w:rsidTr="00B43C10">
        <w:trPr>
          <w:trHeight w:val="293"/>
          <w:jc w:val="center"/>
        </w:trPr>
        <w:tc>
          <w:tcPr>
            <w:tcW w:w="7920" w:type="dxa"/>
            <w:gridSpan w:val="2"/>
          </w:tcPr>
          <w:p w14:paraId="01D72C49" w14:textId="56DD77D6" w:rsidR="003B7903" w:rsidRPr="003B7903" w:rsidRDefault="00EF0758" w:rsidP="003B7903">
            <w:pPr>
              <w:widowControl w:val="0"/>
              <w:snapToGrid w:val="0"/>
              <w:spacing w:after="0" w:line="240" w:lineRule="auto"/>
              <w:jc w:val="center"/>
              <w:rPr>
                <w:sz w:val="20"/>
                <w:szCs w:val="20"/>
              </w:rPr>
            </w:pPr>
            <w:bookmarkStart w:id="19" w:name="_Ref525915046"/>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6C285B">
              <w:rPr>
                <w:noProof/>
                <w:sz w:val="20"/>
                <w:szCs w:val="20"/>
              </w:rPr>
              <w:t>27</w:t>
            </w:r>
            <w:r w:rsidRPr="007113B5">
              <w:rPr>
                <w:sz w:val="20"/>
                <w:szCs w:val="20"/>
              </w:rPr>
              <w:fldChar w:fldCharType="end"/>
            </w:r>
            <w:bookmarkEnd w:id="19"/>
            <w:r w:rsidRPr="007113B5">
              <w:rPr>
                <w:sz w:val="20"/>
                <w:szCs w:val="20"/>
              </w:rPr>
              <w:t xml:space="preserve"> </w:t>
            </w:r>
            <w:r w:rsidRPr="00C421C3">
              <w:rPr>
                <w:sz w:val="20"/>
                <w:szCs w:val="20"/>
              </w:rPr>
              <w:t xml:space="preserve">Results for both ICE(left) and RCE (right) for TBS = </w:t>
            </w:r>
            <w:r>
              <w:rPr>
                <w:sz w:val="20"/>
                <w:szCs w:val="20"/>
              </w:rPr>
              <w:t>8</w:t>
            </w:r>
            <w:r w:rsidRPr="00C421C3">
              <w:rPr>
                <w:sz w:val="20"/>
                <w:szCs w:val="20"/>
              </w:rPr>
              <w:t xml:space="preserve">0 Bytes with </w:t>
            </w:r>
            <w:r>
              <w:rPr>
                <w:sz w:val="20"/>
                <w:szCs w:val="20"/>
              </w:rPr>
              <w:t>un</w:t>
            </w:r>
            <w:r w:rsidRPr="00C421C3">
              <w:rPr>
                <w:sz w:val="20"/>
                <w:szCs w:val="20"/>
              </w:rPr>
              <w:t>equal SNR</w:t>
            </w:r>
            <w:r>
              <w:rPr>
                <w:sz w:val="20"/>
                <w:szCs w:val="20"/>
              </w:rPr>
              <w:t xml:space="preserve"> and TO/FO</w:t>
            </w:r>
            <w:r w:rsidR="00830C7A">
              <w:rPr>
                <w:sz w:val="20"/>
                <w:szCs w:val="20"/>
              </w:rPr>
              <w:t xml:space="preserve"> via MMSE-SIC</w:t>
            </w:r>
          </w:p>
        </w:tc>
      </w:tr>
      <w:tr w:rsidR="00555AA5" w14:paraId="6203CA1F" w14:textId="77777777" w:rsidTr="00B43C10">
        <w:trPr>
          <w:trHeight w:val="2343"/>
          <w:jc w:val="center"/>
        </w:trPr>
        <w:tc>
          <w:tcPr>
            <w:tcW w:w="3960" w:type="dxa"/>
          </w:tcPr>
          <w:p w14:paraId="22FDC4DE" w14:textId="534D0354" w:rsidR="00555AA5" w:rsidRDefault="0048651C" w:rsidP="00B43C10">
            <w:pPr>
              <w:widowControl w:val="0"/>
              <w:jc w:val="center"/>
              <w:rPr>
                <w:rFonts w:eastAsia="宋体"/>
                <w:sz w:val="20"/>
                <w:szCs w:val="20"/>
                <w:lang w:eastAsia="zh-CN"/>
              </w:rPr>
            </w:pPr>
            <w:r>
              <w:rPr>
                <w:noProof/>
                <w:lang w:val="en-US" w:eastAsia="zh-CN"/>
              </w:rPr>
              <w:lastRenderedPageBreak/>
              <w:drawing>
                <wp:inline distT="0" distB="0" distL="0" distR="0" wp14:anchorId="05D19390" wp14:editId="307AD808">
                  <wp:extent cx="1929600" cy="1450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29600" cy="1450800"/>
                          </a:xfrm>
                          <a:prstGeom prst="rect">
                            <a:avLst/>
                          </a:prstGeom>
                          <a:noFill/>
                          <a:ln>
                            <a:noFill/>
                          </a:ln>
                          <a:effectLst/>
                        </pic:spPr>
                      </pic:pic>
                    </a:graphicData>
                  </a:graphic>
                </wp:inline>
              </w:drawing>
            </w:r>
          </w:p>
        </w:tc>
        <w:tc>
          <w:tcPr>
            <w:tcW w:w="3960" w:type="dxa"/>
          </w:tcPr>
          <w:p w14:paraId="7C7650B9" w14:textId="61988729" w:rsidR="00555AA5" w:rsidRDefault="0048651C" w:rsidP="00B43C10">
            <w:pPr>
              <w:widowControl w:val="0"/>
              <w:jc w:val="center"/>
            </w:pPr>
            <w:r>
              <w:rPr>
                <w:noProof/>
                <w:lang w:val="en-US" w:eastAsia="zh-CN"/>
              </w:rPr>
              <w:drawing>
                <wp:inline distT="0" distB="0" distL="0" distR="0" wp14:anchorId="3234018B" wp14:editId="73BE66B2">
                  <wp:extent cx="1929600" cy="1450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29600" cy="1450800"/>
                          </a:xfrm>
                          <a:prstGeom prst="rect">
                            <a:avLst/>
                          </a:prstGeom>
                          <a:noFill/>
                          <a:ln>
                            <a:noFill/>
                          </a:ln>
                          <a:effectLst/>
                        </pic:spPr>
                      </pic:pic>
                    </a:graphicData>
                  </a:graphic>
                </wp:inline>
              </w:drawing>
            </w:r>
          </w:p>
        </w:tc>
      </w:tr>
      <w:tr w:rsidR="00B244F1" w14:paraId="5E629451" w14:textId="77777777" w:rsidTr="00B43C10">
        <w:trPr>
          <w:trHeight w:val="293"/>
          <w:jc w:val="center"/>
        </w:trPr>
        <w:tc>
          <w:tcPr>
            <w:tcW w:w="7920" w:type="dxa"/>
            <w:gridSpan w:val="2"/>
          </w:tcPr>
          <w:p w14:paraId="24D73F80" w14:textId="77777777" w:rsidR="00830C7A" w:rsidRDefault="00EF0758" w:rsidP="007706F5">
            <w:pPr>
              <w:widowControl w:val="0"/>
              <w:snapToGrid w:val="0"/>
              <w:spacing w:after="0" w:line="240" w:lineRule="auto"/>
              <w:jc w:val="center"/>
              <w:rPr>
                <w:sz w:val="20"/>
                <w:szCs w:val="20"/>
              </w:rPr>
            </w:pPr>
            <w:bookmarkStart w:id="20" w:name="_Ref525921562"/>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6C285B">
              <w:rPr>
                <w:noProof/>
                <w:sz w:val="20"/>
                <w:szCs w:val="20"/>
              </w:rPr>
              <w:t>28</w:t>
            </w:r>
            <w:r w:rsidRPr="007113B5">
              <w:rPr>
                <w:sz w:val="20"/>
                <w:szCs w:val="20"/>
              </w:rPr>
              <w:fldChar w:fldCharType="end"/>
            </w:r>
            <w:bookmarkEnd w:id="20"/>
            <w:r w:rsidRPr="007113B5">
              <w:rPr>
                <w:sz w:val="20"/>
                <w:szCs w:val="20"/>
              </w:rPr>
              <w:t xml:space="preserve"> </w:t>
            </w:r>
            <w:r w:rsidRPr="00C421C3">
              <w:rPr>
                <w:sz w:val="20"/>
                <w:szCs w:val="20"/>
              </w:rPr>
              <w:t xml:space="preserve">Results for both ICE(left) and RCE (right) for TBS = </w:t>
            </w:r>
            <w:r>
              <w:rPr>
                <w:sz w:val="20"/>
                <w:szCs w:val="20"/>
              </w:rPr>
              <w:t>150</w:t>
            </w:r>
            <w:r w:rsidRPr="00C421C3">
              <w:rPr>
                <w:sz w:val="20"/>
                <w:szCs w:val="20"/>
              </w:rPr>
              <w:t xml:space="preserve"> Bytes with </w:t>
            </w:r>
            <w:r w:rsidR="00D6495A">
              <w:rPr>
                <w:sz w:val="20"/>
                <w:szCs w:val="20"/>
              </w:rPr>
              <w:t>un</w:t>
            </w:r>
            <w:r w:rsidR="00D6495A" w:rsidRPr="00C421C3">
              <w:rPr>
                <w:sz w:val="20"/>
                <w:szCs w:val="20"/>
              </w:rPr>
              <w:t xml:space="preserve">equal </w:t>
            </w:r>
            <w:r w:rsidRPr="00C421C3">
              <w:rPr>
                <w:sz w:val="20"/>
                <w:szCs w:val="20"/>
              </w:rPr>
              <w:t>SNR</w:t>
            </w:r>
            <w:r>
              <w:rPr>
                <w:sz w:val="20"/>
                <w:szCs w:val="20"/>
              </w:rPr>
              <w:t xml:space="preserve"> </w:t>
            </w:r>
          </w:p>
          <w:p w14:paraId="6459A6D8" w14:textId="70ABC9B2" w:rsidR="00B244F1" w:rsidRDefault="00830C7A" w:rsidP="007706F5">
            <w:pPr>
              <w:widowControl w:val="0"/>
              <w:snapToGrid w:val="0"/>
              <w:spacing w:after="0" w:line="240" w:lineRule="auto"/>
              <w:jc w:val="center"/>
              <w:rPr>
                <w:rFonts w:eastAsia="宋体"/>
                <w:b/>
                <w:sz w:val="16"/>
                <w:szCs w:val="20"/>
                <w:lang w:eastAsia="zh-CN"/>
              </w:rPr>
            </w:pPr>
            <w:r>
              <w:rPr>
                <w:sz w:val="20"/>
                <w:szCs w:val="20"/>
              </w:rPr>
              <w:t>via MMSE-SIC</w:t>
            </w:r>
          </w:p>
        </w:tc>
      </w:tr>
    </w:tbl>
    <w:p w14:paraId="6D1225BF" w14:textId="678CFB61" w:rsidR="00CA4363" w:rsidRDefault="00197E90" w:rsidP="00863565">
      <w:pPr>
        <w:snapToGrid w:val="0"/>
        <w:spacing w:after="0" w:line="240" w:lineRule="auto"/>
        <w:rPr>
          <w:rFonts w:eastAsiaTheme="minorEastAsia"/>
          <w:sz w:val="20"/>
          <w:szCs w:val="20"/>
          <w:lang w:eastAsia="zh-CN"/>
        </w:rPr>
      </w:pPr>
      <w:r>
        <w:rPr>
          <w:rFonts w:eastAsiaTheme="minorEastAsia" w:hint="eastAsia"/>
          <w:sz w:val="20"/>
          <w:szCs w:val="20"/>
          <w:lang w:eastAsia="zh-CN"/>
        </w:rPr>
        <w:t xml:space="preserve">Additionally, </w:t>
      </w:r>
      <w:r w:rsidR="00575CCC">
        <w:rPr>
          <w:rFonts w:eastAsiaTheme="minorEastAsia"/>
          <w:sz w:val="20"/>
          <w:szCs w:val="20"/>
          <w:lang w:eastAsia="zh-CN"/>
        </w:rPr>
        <w:t xml:space="preserve">simulation </w:t>
      </w:r>
      <w:r w:rsidR="005A4695">
        <w:rPr>
          <w:rFonts w:eastAsiaTheme="minorEastAsia"/>
          <w:sz w:val="20"/>
          <w:szCs w:val="20"/>
          <w:lang w:eastAsia="zh-CN"/>
        </w:rPr>
        <w:t xml:space="preserve">with random MA signature selection are conducted with </w:t>
      </w:r>
      <w:r w:rsidR="0005518B">
        <w:rPr>
          <w:rFonts w:eastAsiaTheme="minorEastAsia"/>
          <w:sz w:val="20"/>
          <w:szCs w:val="20"/>
          <w:lang w:eastAsia="zh-CN"/>
        </w:rPr>
        <w:t xml:space="preserve">results shown in </w:t>
      </w:r>
      <w:r w:rsidR="0005518B">
        <w:rPr>
          <w:rFonts w:eastAsiaTheme="minorEastAsia"/>
          <w:sz w:val="20"/>
          <w:szCs w:val="20"/>
          <w:lang w:eastAsia="zh-CN"/>
        </w:rPr>
        <w:fldChar w:fldCharType="begin"/>
      </w:r>
      <w:r w:rsidR="0005518B">
        <w:rPr>
          <w:rFonts w:eastAsiaTheme="minorEastAsia"/>
          <w:sz w:val="20"/>
          <w:szCs w:val="20"/>
          <w:lang w:eastAsia="zh-CN"/>
        </w:rPr>
        <w:instrText xml:space="preserve"> REF _Ref525923085 \h  \* MERGEFORMAT </w:instrText>
      </w:r>
      <w:r w:rsidR="0005518B">
        <w:rPr>
          <w:rFonts w:eastAsiaTheme="minorEastAsia"/>
          <w:sz w:val="20"/>
          <w:szCs w:val="20"/>
          <w:lang w:eastAsia="zh-CN"/>
        </w:rPr>
      </w:r>
      <w:r w:rsidR="0005518B">
        <w:rPr>
          <w:rFonts w:eastAsiaTheme="minorEastAsia"/>
          <w:sz w:val="20"/>
          <w:szCs w:val="20"/>
          <w:lang w:eastAsia="zh-CN"/>
        </w:rPr>
        <w:fldChar w:fldCharType="separate"/>
      </w:r>
      <w:r w:rsidR="006C285B" w:rsidRPr="00EC6E5A">
        <w:rPr>
          <w:rFonts w:eastAsiaTheme="minorEastAsia"/>
          <w:sz w:val="20"/>
          <w:szCs w:val="20"/>
          <w:lang w:eastAsia="zh-CN"/>
        </w:rPr>
        <w:t>Figure</w:t>
      </w:r>
      <w:r w:rsidR="006C285B" w:rsidRPr="00EC6E5A">
        <w:t xml:space="preserve"> </w:t>
      </w:r>
      <w:r w:rsidR="006C285B" w:rsidRPr="00EC6E5A">
        <w:rPr>
          <w:noProof/>
        </w:rPr>
        <w:t>29</w:t>
      </w:r>
      <w:r w:rsidR="0005518B">
        <w:rPr>
          <w:rFonts w:eastAsiaTheme="minorEastAsia"/>
          <w:sz w:val="20"/>
          <w:szCs w:val="20"/>
          <w:lang w:eastAsia="zh-CN"/>
        </w:rPr>
        <w:fldChar w:fldCharType="end"/>
      </w:r>
      <w:r w:rsidR="00215336">
        <w:rPr>
          <w:rFonts w:eastAsiaTheme="minorEastAsia"/>
          <w:sz w:val="20"/>
          <w:szCs w:val="20"/>
          <w:lang w:eastAsia="zh-CN"/>
        </w:rPr>
        <w:t>, it can be found th</w:t>
      </w:r>
      <w:r w:rsidR="00B930A7">
        <w:rPr>
          <w:rFonts w:eastAsiaTheme="minorEastAsia"/>
          <w:sz w:val="20"/>
          <w:szCs w:val="20"/>
          <w:lang w:eastAsia="zh-CN"/>
        </w:rPr>
        <w:t>at up to 8 UE is supported, which significantly enhance</w:t>
      </w:r>
      <w:r w:rsidR="002402A3">
        <w:rPr>
          <w:rFonts w:eastAsiaTheme="minorEastAsia"/>
          <w:sz w:val="20"/>
          <w:szCs w:val="20"/>
          <w:lang w:eastAsia="zh-CN"/>
        </w:rPr>
        <w:t>s</w:t>
      </w:r>
      <w:r w:rsidR="00B930A7">
        <w:rPr>
          <w:rFonts w:eastAsiaTheme="minorEastAsia"/>
          <w:sz w:val="20"/>
          <w:szCs w:val="20"/>
          <w:lang w:eastAsia="zh-CN"/>
        </w:rPr>
        <w:t xml:space="preserve"> the overloading for the </w:t>
      </w:r>
      <w:r w:rsidR="00EE7CCD">
        <w:rPr>
          <w:rFonts w:eastAsiaTheme="minorEastAsia"/>
          <w:sz w:val="20"/>
          <w:szCs w:val="20"/>
          <w:lang w:eastAsia="zh-CN"/>
        </w:rPr>
        <w:t>these</w:t>
      </w:r>
      <w:r w:rsidR="00B930A7">
        <w:rPr>
          <w:rFonts w:eastAsiaTheme="minorEastAsia"/>
          <w:sz w:val="20"/>
          <w:szCs w:val="20"/>
          <w:lang w:eastAsia="zh-CN"/>
        </w:rPr>
        <w:t xml:space="preserve"> case</w:t>
      </w:r>
      <w:r w:rsidR="008F5973">
        <w:rPr>
          <w:rFonts w:eastAsiaTheme="minorEastAsia"/>
          <w:sz w:val="20"/>
          <w:szCs w:val="20"/>
          <w:lang w:eastAsia="zh-CN"/>
        </w:rPr>
        <w:t>s</w:t>
      </w:r>
      <w:r w:rsidR="00B930A7">
        <w:rPr>
          <w:rFonts w:eastAsiaTheme="minorEastAsia"/>
          <w:sz w:val="20"/>
          <w:szCs w:val="20"/>
          <w:lang w:eastAsia="zh-CN"/>
        </w:rPr>
        <w:t xml:space="preserve">. </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615CFB" w14:paraId="551B6E2A" w14:textId="77777777" w:rsidTr="00B43C10">
        <w:trPr>
          <w:trHeight w:val="2343"/>
          <w:jc w:val="center"/>
        </w:trPr>
        <w:tc>
          <w:tcPr>
            <w:tcW w:w="3960" w:type="dxa"/>
          </w:tcPr>
          <w:p w14:paraId="5F4185F9" w14:textId="4F28CA8F" w:rsidR="00615CFB" w:rsidRDefault="00B444F2" w:rsidP="00B43C10">
            <w:pPr>
              <w:widowControl w:val="0"/>
              <w:jc w:val="center"/>
              <w:rPr>
                <w:rFonts w:eastAsia="宋体"/>
                <w:sz w:val="20"/>
                <w:szCs w:val="20"/>
                <w:lang w:eastAsia="zh-CN"/>
              </w:rPr>
            </w:pPr>
            <w:r>
              <w:rPr>
                <w:noProof/>
                <w:lang w:val="en-US" w:eastAsia="zh-CN"/>
              </w:rPr>
              <w:drawing>
                <wp:inline distT="0" distB="0" distL="114300" distR="114300" wp14:anchorId="6AEFA78A" wp14:editId="6FD095C1">
                  <wp:extent cx="1933200" cy="1450800"/>
                  <wp:effectExtent l="0" t="0" r="0" b="0"/>
                  <wp:docPr id="15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0"/>
                          <pic:cNvPicPr>
                            <a:picLocks noChangeAspect="1"/>
                          </pic:cNvPicPr>
                        </pic:nvPicPr>
                        <pic:blipFill>
                          <a:blip r:embed="rId64"/>
                          <a:stretch>
                            <a:fillRect/>
                          </a:stretch>
                        </pic:blipFill>
                        <pic:spPr>
                          <a:xfrm>
                            <a:off x="0" y="0"/>
                            <a:ext cx="1933200" cy="1450800"/>
                          </a:xfrm>
                          <a:prstGeom prst="rect">
                            <a:avLst/>
                          </a:prstGeom>
                          <a:noFill/>
                          <a:ln w="9525">
                            <a:noFill/>
                          </a:ln>
                        </pic:spPr>
                      </pic:pic>
                    </a:graphicData>
                  </a:graphic>
                </wp:inline>
              </w:drawing>
            </w:r>
          </w:p>
        </w:tc>
        <w:tc>
          <w:tcPr>
            <w:tcW w:w="3960" w:type="dxa"/>
          </w:tcPr>
          <w:p w14:paraId="6FBD881B" w14:textId="77777777" w:rsidR="00615CFB" w:rsidRDefault="00615CFB" w:rsidP="00B43C10">
            <w:pPr>
              <w:widowControl w:val="0"/>
              <w:jc w:val="center"/>
            </w:pPr>
            <w:r>
              <w:rPr>
                <w:noProof/>
                <w:lang w:val="en-US" w:eastAsia="zh-CN"/>
              </w:rPr>
              <w:drawing>
                <wp:inline distT="0" distB="0" distL="114300" distR="114300" wp14:anchorId="21D7D1BC" wp14:editId="6916A177">
                  <wp:extent cx="1933200" cy="1450800"/>
                  <wp:effectExtent l="0" t="0" r="0" b="0"/>
                  <wp:docPr id="13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81"/>
                          <pic:cNvPicPr>
                            <a:picLocks noChangeAspect="1"/>
                          </pic:cNvPicPr>
                        </pic:nvPicPr>
                        <pic:blipFill>
                          <a:blip r:embed="rId65"/>
                          <a:stretch>
                            <a:fillRect/>
                          </a:stretch>
                        </pic:blipFill>
                        <pic:spPr>
                          <a:xfrm>
                            <a:off x="0" y="0"/>
                            <a:ext cx="1933200" cy="1450800"/>
                          </a:xfrm>
                          <a:prstGeom prst="rect">
                            <a:avLst/>
                          </a:prstGeom>
                          <a:noFill/>
                          <a:ln w="9525">
                            <a:noFill/>
                          </a:ln>
                        </pic:spPr>
                      </pic:pic>
                    </a:graphicData>
                  </a:graphic>
                </wp:inline>
              </w:drawing>
            </w:r>
          </w:p>
        </w:tc>
      </w:tr>
      <w:tr w:rsidR="00863565" w14:paraId="585B22CB" w14:textId="77777777" w:rsidTr="00B43C10">
        <w:trPr>
          <w:trHeight w:val="293"/>
          <w:jc w:val="center"/>
        </w:trPr>
        <w:tc>
          <w:tcPr>
            <w:tcW w:w="7920" w:type="dxa"/>
            <w:gridSpan w:val="2"/>
          </w:tcPr>
          <w:p w14:paraId="30697285" w14:textId="79BDC82A" w:rsidR="00742303" w:rsidRPr="002F7E87" w:rsidRDefault="00863565" w:rsidP="00742303">
            <w:pPr>
              <w:widowControl w:val="0"/>
              <w:snapToGrid w:val="0"/>
              <w:spacing w:after="0" w:line="240" w:lineRule="auto"/>
              <w:jc w:val="center"/>
              <w:rPr>
                <w:sz w:val="20"/>
                <w:szCs w:val="20"/>
              </w:rPr>
            </w:pPr>
            <w:bookmarkStart w:id="21" w:name="_Ref525923085"/>
            <w:r w:rsidRPr="002F7E87">
              <w:rPr>
                <w:sz w:val="20"/>
                <w:szCs w:val="20"/>
              </w:rPr>
              <w:t xml:space="preserve">Figure </w:t>
            </w:r>
            <w:r w:rsidRPr="002F7E87">
              <w:rPr>
                <w:sz w:val="20"/>
                <w:szCs w:val="20"/>
              </w:rPr>
              <w:fldChar w:fldCharType="begin"/>
            </w:r>
            <w:r w:rsidRPr="002F7E87">
              <w:rPr>
                <w:sz w:val="20"/>
                <w:szCs w:val="20"/>
              </w:rPr>
              <w:instrText xml:space="preserve"> SEQ Figure \* ARABIC </w:instrText>
            </w:r>
            <w:r w:rsidRPr="002F7E87">
              <w:rPr>
                <w:sz w:val="20"/>
                <w:szCs w:val="20"/>
              </w:rPr>
              <w:fldChar w:fldCharType="separate"/>
            </w:r>
            <w:r w:rsidR="006C285B">
              <w:rPr>
                <w:noProof/>
                <w:sz w:val="20"/>
                <w:szCs w:val="20"/>
              </w:rPr>
              <w:t>29</w:t>
            </w:r>
            <w:r w:rsidRPr="002F7E87">
              <w:rPr>
                <w:sz w:val="20"/>
                <w:szCs w:val="20"/>
              </w:rPr>
              <w:fldChar w:fldCharType="end"/>
            </w:r>
            <w:bookmarkEnd w:id="21"/>
            <w:r w:rsidRPr="002F7E87">
              <w:rPr>
                <w:sz w:val="20"/>
                <w:szCs w:val="20"/>
              </w:rPr>
              <w:t xml:space="preserve"> </w:t>
            </w:r>
            <w:r w:rsidR="0095446D" w:rsidRPr="002F7E87">
              <w:rPr>
                <w:sz w:val="20"/>
                <w:szCs w:val="20"/>
              </w:rPr>
              <w:t xml:space="preserve">Results with </w:t>
            </w:r>
            <w:r w:rsidRPr="002F7E87">
              <w:rPr>
                <w:sz w:val="20"/>
                <w:szCs w:val="20"/>
              </w:rPr>
              <w:t xml:space="preserve">RCE for TBS = </w:t>
            </w:r>
            <w:r w:rsidR="0095446D" w:rsidRPr="002F7E87">
              <w:rPr>
                <w:sz w:val="20"/>
                <w:szCs w:val="20"/>
              </w:rPr>
              <w:t xml:space="preserve">40 </w:t>
            </w:r>
            <w:r w:rsidR="00317B2D" w:rsidRPr="002F7E87">
              <w:rPr>
                <w:sz w:val="20"/>
                <w:szCs w:val="20"/>
              </w:rPr>
              <w:t xml:space="preserve">(left) </w:t>
            </w:r>
            <w:r w:rsidR="0095446D" w:rsidRPr="002F7E87">
              <w:rPr>
                <w:sz w:val="20"/>
                <w:szCs w:val="20"/>
              </w:rPr>
              <w:t xml:space="preserve">and </w:t>
            </w:r>
            <w:r w:rsidRPr="002F7E87">
              <w:rPr>
                <w:sz w:val="20"/>
                <w:szCs w:val="20"/>
              </w:rPr>
              <w:t xml:space="preserve">80 </w:t>
            </w:r>
            <w:r w:rsidR="00317B2D" w:rsidRPr="002F7E87">
              <w:rPr>
                <w:sz w:val="20"/>
                <w:szCs w:val="20"/>
              </w:rPr>
              <w:t xml:space="preserve">(right) </w:t>
            </w:r>
            <w:r w:rsidRPr="002F7E87">
              <w:rPr>
                <w:sz w:val="20"/>
                <w:szCs w:val="20"/>
              </w:rPr>
              <w:t>Bytes with unequal SNR and TO/FO based on random MA signature selection</w:t>
            </w:r>
            <w:r w:rsidR="00830C7A" w:rsidRPr="002F7E87">
              <w:rPr>
                <w:sz w:val="20"/>
                <w:szCs w:val="20"/>
              </w:rPr>
              <w:t xml:space="preserve"> via MMSE-SIC</w:t>
            </w:r>
          </w:p>
        </w:tc>
      </w:tr>
    </w:tbl>
    <w:p w14:paraId="37B84F68" w14:textId="77777777" w:rsidR="000B4720" w:rsidRDefault="000B4720" w:rsidP="000B4720">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3: </w:t>
      </w:r>
      <w:r w:rsidRPr="00A83D1E">
        <w:rPr>
          <w:rFonts w:eastAsiaTheme="minorEastAsia"/>
          <w:i/>
          <w:sz w:val="20"/>
          <w:lang w:val="en-US" w:eastAsia="zh-CN"/>
        </w:rPr>
        <w:t xml:space="preserve">(Preamble + data) channel structure </w:t>
      </w:r>
      <w:r>
        <w:rPr>
          <w:rFonts w:eastAsiaTheme="minorEastAsia"/>
          <w:i/>
          <w:sz w:val="20"/>
          <w:lang w:val="en-US" w:eastAsia="zh-CN"/>
        </w:rPr>
        <w:t xml:space="preserve">is beneficial to </w:t>
      </w:r>
      <w:r w:rsidRPr="00A83D1E">
        <w:rPr>
          <w:rFonts w:eastAsiaTheme="minorEastAsia"/>
          <w:i/>
          <w:sz w:val="20"/>
          <w:lang w:val="en-US" w:eastAsia="zh-CN"/>
        </w:rPr>
        <w:t xml:space="preserve">asynchronous transmission </w:t>
      </w:r>
      <w:r>
        <w:rPr>
          <w:rFonts w:eastAsiaTheme="minorEastAsia"/>
          <w:i/>
          <w:sz w:val="20"/>
          <w:lang w:val="en-US" w:eastAsia="zh-CN"/>
        </w:rPr>
        <w:t>with TO belong to [0 1.5 NCP].</w:t>
      </w:r>
    </w:p>
    <w:p w14:paraId="2D509672" w14:textId="43C23D0D" w:rsidR="00422CC2" w:rsidRDefault="00422CC2" w:rsidP="00422CC2">
      <w:pPr>
        <w:pStyle w:val="Heading1"/>
        <w:pBdr>
          <w:top w:val="single" w:sz="12" w:space="13" w:color="auto"/>
        </w:pBdr>
        <w:snapToGrid w:val="0"/>
        <w:spacing w:before="0" w:after="120" w:line="264" w:lineRule="auto"/>
        <w:ind w:left="619" w:hanging="619"/>
        <w:rPr>
          <w:rFonts w:cs="Arial"/>
          <w:sz w:val="32"/>
          <w:szCs w:val="32"/>
        </w:rPr>
      </w:pPr>
      <w:r>
        <w:rPr>
          <w:rFonts w:cs="Arial"/>
          <w:sz w:val="32"/>
          <w:szCs w:val="32"/>
        </w:rPr>
        <w:t>Sum-throughput results</w:t>
      </w:r>
    </w:p>
    <w:p w14:paraId="0D7B6877" w14:textId="341DCBDE" w:rsidR="007B21BD" w:rsidRDefault="00646435" w:rsidP="00D37826">
      <w:pPr>
        <w:snapToGrid w:val="0"/>
        <w:spacing w:after="0" w:line="240" w:lineRule="auto"/>
        <w:rPr>
          <w:rFonts w:eastAsiaTheme="minorEastAsia"/>
          <w:sz w:val="20"/>
          <w:lang w:eastAsia="zh-CN"/>
        </w:rPr>
      </w:pPr>
      <w:r>
        <w:rPr>
          <w:rFonts w:eastAsiaTheme="minorEastAsia" w:hint="eastAsia"/>
          <w:sz w:val="20"/>
          <w:lang w:eastAsia="zh-CN"/>
        </w:rPr>
        <w:t xml:space="preserve">The sum-throughput is agreed as metric to </w:t>
      </w:r>
      <w:r>
        <w:rPr>
          <w:rFonts w:eastAsiaTheme="minorEastAsia"/>
          <w:sz w:val="20"/>
          <w:lang w:eastAsia="zh-CN"/>
        </w:rPr>
        <w:t>demonstrate</w:t>
      </w:r>
      <w:r>
        <w:rPr>
          <w:rFonts w:eastAsiaTheme="minorEastAsia" w:hint="eastAsia"/>
          <w:sz w:val="20"/>
          <w:lang w:eastAsia="zh-CN"/>
        </w:rPr>
        <w:t xml:space="preserve"> </w:t>
      </w:r>
      <w:r>
        <w:rPr>
          <w:rFonts w:eastAsiaTheme="minorEastAsia"/>
          <w:sz w:val="20"/>
          <w:lang w:eastAsia="zh-CN"/>
        </w:rPr>
        <w:t>the overloading performance of NOMA via LLS</w:t>
      </w:r>
      <w:r w:rsidR="007B21BD">
        <w:rPr>
          <w:rFonts w:eastAsiaTheme="minorEastAsia"/>
          <w:sz w:val="20"/>
          <w:lang w:eastAsia="zh-CN"/>
        </w:rPr>
        <w:t>.</w:t>
      </w:r>
      <w:r w:rsidR="001D3A8B">
        <w:rPr>
          <w:rFonts w:eastAsiaTheme="minorEastAsia"/>
          <w:sz w:val="20"/>
          <w:lang w:eastAsia="zh-CN"/>
        </w:rPr>
        <w:t xml:space="preserve"> For mMTC case, the corresponding results for the case with equal and unequal SNR are shown in </w:t>
      </w:r>
      <w:r w:rsidR="001D3A8B">
        <w:rPr>
          <w:rFonts w:eastAsiaTheme="minorEastAsia"/>
          <w:sz w:val="20"/>
          <w:lang w:eastAsia="zh-CN"/>
        </w:rPr>
        <w:fldChar w:fldCharType="begin"/>
      </w:r>
      <w:r w:rsidR="001D3A8B">
        <w:rPr>
          <w:rFonts w:eastAsiaTheme="minorEastAsia"/>
          <w:sz w:val="20"/>
          <w:lang w:eastAsia="zh-CN"/>
        </w:rPr>
        <w:instrText xml:space="preserve"> REF _Ref525931681 \h </w:instrText>
      </w:r>
      <w:r w:rsidR="001D3A8B">
        <w:rPr>
          <w:rFonts w:eastAsiaTheme="minorEastAsia"/>
          <w:sz w:val="20"/>
          <w:lang w:eastAsia="zh-CN"/>
        </w:rPr>
      </w:r>
      <w:r w:rsidR="001D3A8B">
        <w:rPr>
          <w:rFonts w:eastAsiaTheme="minorEastAsia"/>
          <w:sz w:val="20"/>
          <w:lang w:eastAsia="zh-CN"/>
        </w:rPr>
        <w:fldChar w:fldCharType="separate"/>
      </w:r>
      <w:r w:rsidR="006C285B" w:rsidRPr="00847E50">
        <w:rPr>
          <w:sz w:val="20"/>
          <w:szCs w:val="20"/>
        </w:rPr>
        <w:t xml:space="preserve">Figure </w:t>
      </w:r>
      <w:r w:rsidR="006C285B">
        <w:rPr>
          <w:noProof/>
          <w:sz w:val="20"/>
          <w:szCs w:val="20"/>
        </w:rPr>
        <w:t>30</w:t>
      </w:r>
      <w:r w:rsidR="001D3A8B">
        <w:rPr>
          <w:rFonts w:eastAsiaTheme="minorEastAsia"/>
          <w:sz w:val="20"/>
          <w:lang w:eastAsia="zh-CN"/>
        </w:rPr>
        <w:fldChar w:fldCharType="end"/>
      </w:r>
      <w:r w:rsidR="001D3A8B">
        <w:rPr>
          <w:rFonts w:eastAsiaTheme="minorEastAsia"/>
          <w:sz w:val="20"/>
          <w:lang w:eastAsia="zh-CN"/>
        </w:rPr>
        <w:t xml:space="preserve"> and </w:t>
      </w:r>
      <w:r w:rsidR="001D3A8B">
        <w:rPr>
          <w:rFonts w:eastAsiaTheme="minorEastAsia"/>
          <w:sz w:val="20"/>
          <w:lang w:eastAsia="zh-CN"/>
        </w:rPr>
        <w:fldChar w:fldCharType="begin"/>
      </w:r>
      <w:r w:rsidR="001D3A8B">
        <w:rPr>
          <w:rFonts w:eastAsiaTheme="minorEastAsia"/>
          <w:sz w:val="20"/>
          <w:lang w:eastAsia="zh-CN"/>
        </w:rPr>
        <w:instrText xml:space="preserve"> REF _Ref525931682 \h  \* MERGEFORMAT </w:instrText>
      </w:r>
      <w:r w:rsidR="001D3A8B">
        <w:rPr>
          <w:rFonts w:eastAsiaTheme="minorEastAsia"/>
          <w:sz w:val="20"/>
          <w:lang w:eastAsia="zh-CN"/>
        </w:rPr>
      </w:r>
      <w:r w:rsidR="001D3A8B">
        <w:rPr>
          <w:rFonts w:eastAsiaTheme="minorEastAsia"/>
          <w:sz w:val="20"/>
          <w:lang w:eastAsia="zh-CN"/>
        </w:rPr>
        <w:fldChar w:fldCharType="separate"/>
      </w:r>
      <w:r w:rsidR="006C285B" w:rsidRPr="00EC6E5A">
        <w:rPr>
          <w:rFonts w:eastAsiaTheme="minorEastAsia"/>
          <w:sz w:val="20"/>
          <w:lang w:eastAsia="zh-CN"/>
        </w:rPr>
        <w:t>Figure 31</w:t>
      </w:r>
      <w:r w:rsidR="001D3A8B">
        <w:rPr>
          <w:rFonts w:eastAsiaTheme="minorEastAsia"/>
          <w:sz w:val="20"/>
          <w:lang w:eastAsia="zh-CN"/>
        </w:rPr>
        <w:fldChar w:fldCharType="end"/>
      </w:r>
      <w:r w:rsidR="001D3A8B">
        <w:rPr>
          <w:rFonts w:eastAsiaTheme="minorEastAsia"/>
          <w:sz w:val="20"/>
          <w:lang w:eastAsia="zh-CN"/>
        </w:rPr>
        <w:t xml:space="preserve">, it can be found that for all these cases, high sum-throughout can be achieved with introducing the </w:t>
      </w:r>
      <w:r w:rsidR="001D3A8B" w:rsidRPr="001D3A8B">
        <w:rPr>
          <w:rFonts w:eastAsiaTheme="minorEastAsia"/>
          <w:sz w:val="20"/>
          <w:lang w:eastAsia="zh-CN"/>
        </w:rPr>
        <w:t>QAM-sequence based symbol-level linear spreading</w:t>
      </w:r>
      <w:r w:rsidR="0062602E">
        <w:rPr>
          <w:rFonts w:eastAsiaTheme="minorEastAsia"/>
          <w:sz w:val="20"/>
          <w:lang w:eastAsia="zh-CN"/>
        </w:rPr>
        <w:t>.</w:t>
      </w:r>
      <w:r w:rsidR="005C6C59">
        <w:rPr>
          <w:rFonts w:eastAsiaTheme="minorEastAsia"/>
          <w:sz w:val="20"/>
          <w:lang w:eastAsia="zh-CN"/>
        </w:rPr>
        <w:t xml:space="preserve"> Same observations can also be made for the eMBB cases according to the results shown in </w:t>
      </w:r>
      <w:r w:rsidR="00B2765C">
        <w:rPr>
          <w:rFonts w:eastAsiaTheme="minorEastAsia"/>
          <w:sz w:val="20"/>
          <w:lang w:eastAsia="zh-CN"/>
        </w:rPr>
        <w:fldChar w:fldCharType="begin"/>
      </w:r>
      <w:r w:rsidR="00B2765C">
        <w:rPr>
          <w:rFonts w:eastAsiaTheme="minorEastAsia"/>
          <w:sz w:val="20"/>
          <w:lang w:eastAsia="zh-CN"/>
        </w:rPr>
        <w:instrText xml:space="preserve"> REF _Ref525932082 \h </w:instrText>
      </w:r>
      <w:r w:rsidR="00B2765C">
        <w:rPr>
          <w:rFonts w:eastAsiaTheme="minorEastAsia"/>
          <w:sz w:val="20"/>
          <w:lang w:eastAsia="zh-CN"/>
        </w:rPr>
      </w:r>
      <w:r w:rsidR="00B2765C">
        <w:rPr>
          <w:rFonts w:eastAsiaTheme="minorEastAsia"/>
          <w:sz w:val="20"/>
          <w:lang w:eastAsia="zh-CN"/>
        </w:rPr>
        <w:fldChar w:fldCharType="separate"/>
      </w:r>
      <w:r w:rsidR="006C285B" w:rsidRPr="00337944">
        <w:rPr>
          <w:sz w:val="20"/>
          <w:szCs w:val="20"/>
        </w:rPr>
        <w:t xml:space="preserve">Figure </w:t>
      </w:r>
      <w:r w:rsidR="006C285B">
        <w:rPr>
          <w:noProof/>
          <w:sz w:val="20"/>
          <w:szCs w:val="20"/>
        </w:rPr>
        <w:t>32</w:t>
      </w:r>
      <w:r w:rsidR="00B2765C">
        <w:rPr>
          <w:rFonts w:eastAsiaTheme="minorEastAsia"/>
          <w:sz w:val="20"/>
          <w:lang w:eastAsia="zh-CN"/>
        </w:rPr>
        <w:fldChar w:fldCharType="end"/>
      </w:r>
      <w:r w:rsidR="00B2765C">
        <w:rPr>
          <w:rFonts w:eastAsiaTheme="minorEastAsia"/>
          <w:sz w:val="20"/>
          <w:lang w:eastAsia="zh-CN"/>
        </w:rPr>
        <w:t xml:space="preserve"> and </w:t>
      </w:r>
      <w:r w:rsidR="00B2765C">
        <w:rPr>
          <w:rFonts w:eastAsiaTheme="minorEastAsia"/>
          <w:sz w:val="20"/>
          <w:lang w:eastAsia="zh-CN"/>
        </w:rPr>
        <w:fldChar w:fldCharType="begin"/>
      </w:r>
      <w:r w:rsidR="00B2765C">
        <w:rPr>
          <w:rFonts w:eastAsiaTheme="minorEastAsia"/>
          <w:sz w:val="20"/>
          <w:lang w:eastAsia="zh-CN"/>
        </w:rPr>
        <w:instrText xml:space="preserve"> REF _Ref525932083 \h </w:instrText>
      </w:r>
      <w:r w:rsidR="00B2765C">
        <w:rPr>
          <w:rFonts w:eastAsiaTheme="minorEastAsia"/>
          <w:sz w:val="20"/>
          <w:lang w:eastAsia="zh-CN"/>
        </w:rPr>
      </w:r>
      <w:r w:rsidR="00B2765C">
        <w:rPr>
          <w:rFonts w:eastAsiaTheme="minorEastAsia"/>
          <w:sz w:val="20"/>
          <w:lang w:eastAsia="zh-CN"/>
        </w:rPr>
        <w:fldChar w:fldCharType="separate"/>
      </w:r>
      <w:r w:rsidR="006C285B" w:rsidRPr="00337944">
        <w:rPr>
          <w:sz w:val="20"/>
          <w:szCs w:val="20"/>
        </w:rPr>
        <w:t xml:space="preserve">Figure </w:t>
      </w:r>
      <w:r w:rsidR="006C285B">
        <w:rPr>
          <w:noProof/>
          <w:sz w:val="20"/>
          <w:szCs w:val="20"/>
        </w:rPr>
        <w:t>33</w:t>
      </w:r>
      <w:r w:rsidR="00B2765C">
        <w:rPr>
          <w:rFonts w:eastAsiaTheme="minorEastAsia"/>
          <w:sz w:val="20"/>
          <w:lang w:eastAsia="zh-CN"/>
        </w:rPr>
        <w:fldChar w:fldCharType="end"/>
      </w:r>
      <w:r w:rsidR="00E47182">
        <w:rPr>
          <w:rFonts w:eastAsiaTheme="minorEastAsia"/>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7B26FD" w14:paraId="342B013D" w14:textId="77777777" w:rsidTr="00B43C10">
        <w:trPr>
          <w:trHeight w:val="2343"/>
          <w:jc w:val="center"/>
        </w:trPr>
        <w:tc>
          <w:tcPr>
            <w:tcW w:w="3960" w:type="dxa"/>
          </w:tcPr>
          <w:p w14:paraId="0606264F" w14:textId="77777777" w:rsidR="007B26FD" w:rsidRDefault="007B26FD"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21314C0C" wp14:editId="6920DC99">
                  <wp:extent cx="1933200" cy="1450800"/>
                  <wp:effectExtent l="0" t="0" r="0" b="0"/>
                  <wp:docPr id="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66"/>
                          <a:stretch>
                            <a:fillRect/>
                          </a:stretch>
                        </pic:blipFill>
                        <pic:spPr>
                          <a:xfrm>
                            <a:off x="0" y="0"/>
                            <a:ext cx="1933200" cy="1450800"/>
                          </a:xfrm>
                          <a:prstGeom prst="rect">
                            <a:avLst/>
                          </a:prstGeom>
                          <a:noFill/>
                          <a:ln w="9525">
                            <a:noFill/>
                          </a:ln>
                        </pic:spPr>
                      </pic:pic>
                    </a:graphicData>
                  </a:graphic>
                </wp:inline>
              </w:drawing>
            </w:r>
          </w:p>
        </w:tc>
        <w:tc>
          <w:tcPr>
            <w:tcW w:w="3960" w:type="dxa"/>
          </w:tcPr>
          <w:p w14:paraId="34F84991" w14:textId="40A3AB2B" w:rsidR="007B26FD" w:rsidRDefault="007B26FD" w:rsidP="00D37826">
            <w:pPr>
              <w:keepNext/>
              <w:widowControl w:val="0"/>
              <w:snapToGrid w:val="0"/>
              <w:spacing w:after="0" w:line="240" w:lineRule="auto"/>
              <w:jc w:val="center"/>
            </w:pPr>
            <w:r>
              <w:rPr>
                <w:noProof/>
                <w:lang w:val="en-US" w:eastAsia="zh-CN"/>
              </w:rPr>
              <w:drawing>
                <wp:inline distT="0" distB="0" distL="114300" distR="114300" wp14:anchorId="1F52A45D" wp14:editId="6DA5C5A4">
                  <wp:extent cx="1933200" cy="1450800"/>
                  <wp:effectExtent l="0" t="0" r="0" b="0"/>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pic:cNvPicPr>
                            <a:picLocks noChangeAspect="1"/>
                          </pic:cNvPicPr>
                        </pic:nvPicPr>
                        <pic:blipFill>
                          <a:blip r:embed="rId67"/>
                          <a:stretch>
                            <a:fillRect/>
                          </a:stretch>
                        </pic:blipFill>
                        <pic:spPr>
                          <a:xfrm>
                            <a:off x="0" y="0"/>
                            <a:ext cx="1933200" cy="1450800"/>
                          </a:xfrm>
                          <a:prstGeom prst="rect">
                            <a:avLst/>
                          </a:prstGeom>
                          <a:noFill/>
                          <a:ln w="9525">
                            <a:noFill/>
                          </a:ln>
                        </pic:spPr>
                      </pic:pic>
                    </a:graphicData>
                  </a:graphic>
                </wp:inline>
              </w:drawing>
            </w:r>
          </w:p>
        </w:tc>
      </w:tr>
      <w:tr w:rsidR="007B26FD" w14:paraId="122A598F" w14:textId="77777777" w:rsidTr="00B43C10">
        <w:trPr>
          <w:trHeight w:val="293"/>
          <w:jc w:val="center"/>
        </w:trPr>
        <w:tc>
          <w:tcPr>
            <w:tcW w:w="7920" w:type="dxa"/>
            <w:gridSpan w:val="2"/>
          </w:tcPr>
          <w:p w14:paraId="29E004F1" w14:textId="7622E37B" w:rsidR="007B26FD" w:rsidRDefault="007B26FD" w:rsidP="00D37826">
            <w:pPr>
              <w:widowControl w:val="0"/>
              <w:snapToGrid w:val="0"/>
              <w:spacing w:after="0" w:line="240" w:lineRule="auto"/>
              <w:jc w:val="center"/>
              <w:rPr>
                <w:rFonts w:eastAsia="宋体"/>
                <w:b/>
                <w:sz w:val="16"/>
                <w:szCs w:val="20"/>
                <w:lang w:eastAsia="zh-CN"/>
              </w:rPr>
            </w:pPr>
            <w:bookmarkStart w:id="22" w:name="_Ref525931681"/>
            <w:r w:rsidRPr="00847E50">
              <w:rPr>
                <w:sz w:val="20"/>
                <w:szCs w:val="20"/>
              </w:rPr>
              <w:t xml:space="preserve">Figure </w:t>
            </w:r>
            <w:r w:rsidRPr="00847E50">
              <w:rPr>
                <w:sz w:val="20"/>
                <w:szCs w:val="20"/>
              </w:rPr>
              <w:fldChar w:fldCharType="begin"/>
            </w:r>
            <w:r w:rsidRPr="00847E50">
              <w:rPr>
                <w:sz w:val="20"/>
                <w:szCs w:val="20"/>
              </w:rPr>
              <w:instrText xml:space="preserve"> SEQ Figure \* ARABIC </w:instrText>
            </w:r>
            <w:r w:rsidRPr="00847E50">
              <w:rPr>
                <w:sz w:val="20"/>
                <w:szCs w:val="20"/>
              </w:rPr>
              <w:fldChar w:fldCharType="separate"/>
            </w:r>
            <w:r w:rsidR="006C285B">
              <w:rPr>
                <w:noProof/>
                <w:sz w:val="20"/>
                <w:szCs w:val="20"/>
              </w:rPr>
              <w:t>30</w:t>
            </w:r>
            <w:r w:rsidRPr="00847E50">
              <w:rPr>
                <w:sz w:val="20"/>
                <w:szCs w:val="20"/>
              </w:rPr>
              <w:fldChar w:fldCharType="end"/>
            </w:r>
            <w:bookmarkEnd w:id="22"/>
            <w:r w:rsidRPr="00847E50">
              <w:rPr>
                <w:sz w:val="20"/>
                <w:szCs w:val="20"/>
              </w:rPr>
              <w:t xml:space="preserve"> Su</w:t>
            </w:r>
            <w:r w:rsidRPr="00884FAE">
              <w:rPr>
                <w:sz w:val="20"/>
                <w:szCs w:val="20"/>
              </w:rPr>
              <w:t>m-</w:t>
            </w:r>
            <w:r w:rsidRPr="00884FAE">
              <w:rPr>
                <w:rFonts w:cs="Arial"/>
                <w:sz w:val="20"/>
                <w:szCs w:val="20"/>
              </w:rPr>
              <w:t xml:space="preserve"> throughput f</w:t>
            </w:r>
            <w:r>
              <w:rPr>
                <w:rFonts w:cs="Arial"/>
                <w:sz w:val="20"/>
                <w:szCs w:val="20"/>
              </w:rPr>
              <w:t xml:space="preserve">or both DFT-S-OFDM and CP-OFDM </w:t>
            </w:r>
            <w:r w:rsidRPr="00884FAE">
              <w:rPr>
                <w:rFonts w:cs="Arial"/>
                <w:sz w:val="20"/>
                <w:szCs w:val="20"/>
              </w:rPr>
              <w:t>with equal SNR based on RC</w:t>
            </w:r>
            <w:r w:rsidR="00830C7A">
              <w:rPr>
                <w:rFonts w:cs="Arial"/>
                <w:sz w:val="20"/>
                <w:szCs w:val="20"/>
              </w:rPr>
              <w:t>E</w:t>
            </w:r>
            <w:r w:rsidR="00830C7A">
              <w:rPr>
                <w:sz w:val="20"/>
                <w:szCs w:val="20"/>
              </w:rPr>
              <w:t xml:space="preserve"> via MMSE-SIC</w:t>
            </w:r>
          </w:p>
        </w:tc>
      </w:tr>
      <w:tr w:rsidR="00884FAE" w14:paraId="0628D8EA" w14:textId="77777777" w:rsidTr="00B43C10">
        <w:trPr>
          <w:trHeight w:val="2343"/>
          <w:jc w:val="center"/>
        </w:trPr>
        <w:tc>
          <w:tcPr>
            <w:tcW w:w="3960" w:type="dxa"/>
          </w:tcPr>
          <w:p w14:paraId="1AA18DED" w14:textId="77777777" w:rsidR="00884FAE" w:rsidRDefault="00884FAE"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1FECC67" wp14:editId="0B9C0F0E">
                  <wp:extent cx="1933200" cy="1450800"/>
                  <wp:effectExtent l="0" t="0" r="0" b="0"/>
                  <wp:docPr id="14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7"/>
                          <pic:cNvPicPr>
                            <a:picLocks noChangeAspect="1"/>
                          </pic:cNvPicPr>
                        </pic:nvPicPr>
                        <pic:blipFill>
                          <a:blip r:embed="rId68"/>
                          <a:stretch>
                            <a:fillRect/>
                          </a:stretch>
                        </pic:blipFill>
                        <pic:spPr>
                          <a:xfrm>
                            <a:off x="0" y="0"/>
                            <a:ext cx="1933200" cy="1450800"/>
                          </a:xfrm>
                          <a:prstGeom prst="rect">
                            <a:avLst/>
                          </a:prstGeom>
                          <a:noFill/>
                          <a:ln w="9525">
                            <a:noFill/>
                          </a:ln>
                        </pic:spPr>
                      </pic:pic>
                    </a:graphicData>
                  </a:graphic>
                </wp:inline>
              </w:drawing>
            </w:r>
          </w:p>
        </w:tc>
        <w:tc>
          <w:tcPr>
            <w:tcW w:w="3960" w:type="dxa"/>
          </w:tcPr>
          <w:p w14:paraId="42CE79F1" w14:textId="17C7B8F2" w:rsidR="00884FAE" w:rsidRDefault="00884FAE" w:rsidP="00D37826">
            <w:pPr>
              <w:keepNext/>
              <w:widowControl w:val="0"/>
              <w:snapToGrid w:val="0"/>
              <w:spacing w:after="0" w:line="240" w:lineRule="auto"/>
              <w:jc w:val="center"/>
            </w:pPr>
            <w:r>
              <w:rPr>
                <w:noProof/>
                <w:lang w:val="en-US" w:eastAsia="zh-CN"/>
              </w:rPr>
              <w:drawing>
                <wp:inline distT="0" distB="0" distL="114300" distR="114300" wp14:anchorId="04C435DC" wp14:editId="7CFA43E7">
                  <wp:extent cx="1933200" cy="1450800"/>
                  <wp:effectExtent l="0" t="0" r="0" b="0"/>
                  <wp:docPr id="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89"/>
                          <pic:cNvPicPr>
                            <a:picLocks noChangeAspect="1"/>
                          </pic:cNvPicPr>
                        </pic:nvPicPr>
                        <pic:blipFill>
                          <a:blip r:embed="rId69"/>
                          <a:stretch>
                            <a:fillRect/>
                          </a:stretch>
                        </pic:blipFill>
                        <pic:spPr>
                          <a:xfrm>
                            <a:off x="0" y="0"/>
                            <a:ext cx="1933200" cy="1450800"/>
                          </a:xfrm>
                          <a:prstGeom prst="rect">
                            <a:avLst/>
                          </a:prstGeom>
                          <a:noFill/>
                          <a:ln w="9525">
                            <a:noFill/>
                          </a:ln>
                        </pic:spPr>
                      </pic:pic>
                    </a:graphicData>
                  </a:graphic>
                </wp:inline>
              </w:drawing>
            </w:r>
          </w:p>
        </w:tc>
      </w:tr>
      <w:tr w:rsidR="00884FAE" w14:paraId="1A9284D6" w14:textId="77777777" w:rsidTr="00B43C10">
        <w:trPr>
          <w:trHeight w:val="293"/>
          <w:jc w:val="center"/>
        </w:trPr>
        <w:tc>
          <w:tcPr>
            <w:tcW w:w="7920" w:type="dxa"/>
            <w:gridSpan w:val="2"/>
          </w:tcPr>
          <w:p w14:paraId="35946FD1" w14:textId="44D41664" w:rsidR="00337944" w:rsidRPr="00337944" w:rsidRDefault="00884FAE" w:rsidP="00D37826">
            <w:pPr>
              <w:widowControl w:val="0"/>
              <w:snapToGrid w:val="0"/>
              <w:spacing w:after="0" w:line="240" w:lineRule="auto"/>
              <w:jc w:val="center"/>
              <w:rPr>
                <w:rFonts w:cs="Arial"/>
                <w:sz w:val="20"/>
                <w:szCs w:val="20"/>
              </w:rPr>
            </w:pPr>
            <w:bookmarkStart w:id="23" w:name="_Ref525931682"/>
            <w:r w:rsidRPr="00884FAE">
              <w:rPr>
                <w:sz w:val="20"/>
                <w:szCs w:val="20"/>
              </w:rPr>
              <w:t xml:space="preserve">Figure </w:t>
            </w:r>
            <w:r w:rsidRPr="00884FAE">
              <w:rPr>
                <w:sz w:val="20"/>
                <w:szCs w:val="20"/>
              </w:rPr>
              <w:fldChar w:fldCharType="begin"/>
            </w:r>
            <w:r w:rsidRPr="00884FAE">
              <w:rPr>
                <w:sz w:val="20"/>
                <w:szCs w:val="20"/>
              </w:rPr>
              <w:instrText xml:space="preserve"> SEQ Figure \* ARABIC </w:instrText>
            </w:r>
            <w:r w:rsidRPr="00884FAE">
              <w:rPr>
                <w:sz w:val="20"/>
                <w:szCs w:val="20"/>
              </w:rPr>
              <w:fldChar w:fldCharType="separate"/>
            </w:r>
            <w:r w:rsidR="006C285B">
              <w:rPr>
                <w:noProof/>
                <w:sz w:val="20"/>
                <w:szCs w:val="20"/>
              </w:rPr>
              <w:t>31</w:t>
            </w:r>
            <w:r w:rsidRPr="00884FAE">
              <w:rPr>
                <w:sz w:val="20"/>
                <w:szCs w:val="20"/>
              </w:rPr>
              <w:fldChar w:fldCharType="end"/>
            </w:r>
            <w:bookmarkEnd w:id="23"/>
            <w:r w:rsidRPr="00884FAE">
              <w:rPr>
                <w:sz w:val="20"/>
                <w:szCs w:val="20"/>
              </w:rPr>
              <w:t xml:space="preserve"> Sum-</w:t>
            </w:r>
            <w:r w:rsidRPr="00884FAE">
              <w:rPr>
                <w:rFonts w:cs="Arial"/>
                <w:sz w:val="20"/>
                <w:szCs w:val="20"/>
              </w:rPr>
              <w:t xml:space="preserve"> throughput f</w:t>
            </w:r>
            <w:r w:rsidR="00B246F5">
              <w:rPr>
                <w:rFonts w:cs="Arial"/>
                <w:sz w:val="20"/>
                <w:szCs w:val="20"/>
              </w:rPr>
              <w:t xml:space="preserve">or both DFT-S-OFDM and CP-OFDM </w:t>
            </w:r>
            <w:r w:rsidRPr="00884FAE">
              <w:rPr>
                <w:rFonts w:cs="Arial"/>
                <w:sz w:val="20"/>
                <w:szCs w:val="20"/>
              </w:rPr>
              <w:t>with unequal SNR based on RCE</w:t>
            </w:r>
            <w:r w:rsidR="00830C7A">
              <w:rPr>
                <w:rFonts w:cs="Arial"/>
                <w:sz w:val="20"/>
                <w:szCs w:val="20"/>
              </w:rPr>
              <w:t xml:space="preserve"> </w:t>
            </w:r>
            <w:r w:rsidR="00830C7A">
              <w:rPr>
                <w:sz w:val="20"/>
                <w:szCs w:val="20"/>
              </w:rPr>
              <w:t>via MMSE-SIC</w:t>
            </w:r>
          </w:p>
        </w:tc>
      </w:tr>
      <w:tr w:rsidR="004405E4" w14:paraId="70114DCA" w14:textId="77777777" w:rsidTr="00B43C10">
        <w:trPr>
          <w:trHeight w:val="2343"/>
          <w:jc w:val="center"/>
        </w:trPr>
        <w:tc>
          <w:tcPr>
            <w:tcW w:w="3960" w:type="dxa"/>
          </w:tcPr>
          <w:p w14:paraId="5E0A534C" w14:textId="77777777" w:rsidR="004405E4" w:rsidRDefault="004405E4" w:rsidP="00D37826">
            <w:pPr>
              <w:widowControl w:val="0"/>
              <w:snapToGrid w:val="0"/>
              <w:spacing w:after="0" w:line="240" w:lineRule="auto"/>
              <w:ind w:firstLine="440"/>
              <w:jc w:val="center"/>
              <w:rPr>
                <w:rFonts w:eastAsia="宋体"/>
                <w:sz w:val="20"/>
                <w:szCs w:val="20"/>
                <w:lang w:eastAsia="zh-CN"/>
              </w:rPr>
            </w:pPr>
            <w:r>
              <w:rPr>
                <w:noProof/>
                <w:lang w:val="en-US" w:eastAsia="zh-CN"/>
              </w:rPr>
              <w:drawing>
                <wp:inline distT="0" distB="0" distL="114300" distR="114300" wp14:anchorId="65B3AB6C" wp14:editId="280C017C">
                  <wp:extent cx="1933200" cy="1450800"/>
                  <wp:effectExtent l="0" t="0" r="0"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70"/>
                          <a:stretch>
                            <a:fillRect/>
                          </a:stretch>
                        </pic:blipFill>
                        <pic:spPr>
                          <a:xfrm>
                            <a:off x="0" y="0"/>
                            <a:ext cx="1933200" cy="1450800"/>
                          </a:xfrm>
                          <a:prstGeom prst="rect">
                            <a:avLst/>
                          </a:prstGeom>
                          <a:noFill/>
                          <a:ln w="9525">
                            <a:noFill/>
                          </a:ln>
                        </pic:spPr>
                      </pic:pic>
                    </a:graphicData>
                  </a:graphic>
                </wp:inline>
              </w:drawing>
            </w:r>
          </w:p>
        </w:tc>
        <w:tc>
          <w:tcPr>
            <w:tcW w:w="3960" w:type="dxa"/>
          </w:tcPr>
          <w:p w14:paraId="4D2A6FD6" w14:textId="046A5DA2" w:rsidR="004405E4" w:rsidRDefault="004405E4" w:rsidP="00D37826">
            <w:pPr>
              <w:keepNext/>
              <w:widowControl w:val="0"/>
              <w:snapToGrid w:val="0"/>
              <w:spacing w:after="0" w:line="240" w:lineRule="auto"/>
              <w:ind w:firstLine="440"/>
              <w:jc w:val="center"/>
            </w:pPr>
            <w:r>
              <w:rPr>
                <w:noProof/>
                <w:lang w:val="en-US" w:eastAsia="zh-CN"/>
              </w:rPr>
              <w:drawing>
                <wp:inline distT="0" distB="0" distL="114300" distR="114300" wp14:anchorId="5CD9DDAE" wp14:editId="6FA1C298">
                  <wp:extent cx="1933200" cy="1450800"/>
                  <wp:effectExtent l="0" t="0" r="0"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71"/>
                          <a:stretch>
                            <a:fillRect/>
                          </a:stretch>
                        </pic:blipFill>
                        <pic:spPr>
                          <a:xfrm>
                            <a:off x="0" y="0"/>
                            <a:ext cx="1933200" cy="1450800"/>
                          </a:xfrm>
                          <a:prstGeom prst="rect">
                            <a:avLst/>
                          </a:prstGeom>
                          <a:noFill/>
                          <a:ln w="9525">
                            <a:noFill/>
                          </a:ln>
                        </pic:spPr>
                      </pic:pic>
                    </a:graphicData>
                  </a:graphic>
                </wp:inline>
              </w:drawing>
            </w:r>
          </w:p>
        </w:tc>
      </w:tr>
      <w:tr w:rsidR="004405E4" w14:paraId="2DBD558B" w14:textId="77777777" w:rsidTr="00B43C10">
        <w:trPr>
          <w:trHeight w:val="293"/>
          <w:jc w:val="center"/>
        </w:trPr>
        <w:tc>
          <w:tcPr>
            <w:tcW w:w="7920" w:type="dxa"/>
            <w:gridSpan w:val="2"/>
          </w:tcPr>
          <w:p w14:paraId="1A93A8BF" w14:textId="2D54E681" w:rsidR="004405E4" w:rsidRDefault="004405E4" w:rsidP="00D37826">
            <w:pPr>
              <w:widowControl w:val="0"/>
              <w:snapToGrid w:val="0"/>
              <w:spacing w:after="0" w:line="240" w:lineRule="auto"/>
              <w:ind w:firstLine="321"/>
              <w:jc w:val="center"/>
              <w:rPr>
                <w:rFonts w:eastAsia="宋体"/>
                <w:b/>
                <w:sz w:val="16"/>
                <w:szCs w:val="20"/>
                <w:lang w:eastAsia="zh-CN"/>
              </w:rPr>
            </w:pPr>
            <w:bookmarkStart w:id="24" w:name="_Ref525932082"/>
            <w:r w:rsidRPr="00337944">
              <w:rPr>
                <w:sz w:val="20"/>
                <w:szCs w:val="20"/>
              </w:rPr>
              <w:t xml:space="preserve">Figure </w:t>
            </w:r>
            <w:r w:rsidRPr="00337944">
              <w:rPr>
                <w:sz w:val="20"/>
                <w:szCs w:val="20"/>
              </w:rPr>
              <w:fldChar w:fldCharType="begin"/>
            </w:r>
            <w:r w:rsidRPr="00337944">
              <w:rPr>
                <w:sz w:val="20"/>
                <w:szCs w:val="20"/>
              </w:rPr>
              <w:instrText xml:space="preserve"> SEQ Figure \* ARABIC </w:instrText>
            </w:r>
            <w:r w:rsidRPr="00337944">
              <w:rPr>
                <w:sz w:val="20"/>
                <w:szCs w:val="20"/>
              </w:rPr>
              <w:fldChar w:fldCharType="separate"/>
            </w:r>
            <w:r w:rsidR="006C285B">
              <w:rPr>
                <w:noProof/>
                <w:sz w:val="20"/>
                <w:szCs w:val="20"/>
              </w:rPr>
              <w:t>32</w:t>
            </w:r>
            <w:r w:rsidRPr="00337944">
              <w:rPr>
                <w:sz w:val="20"/>
                <w:szCs w:val="20"/>
              </w:rPr>
              <w:fldChar w:fldCharType="end"/>
            </w:r>
            <w:bookmarkEnd w:id="24"/>
            <w:r w:rsidRPr="00337944">
              <w:rPr>
                <w:sz w:val="20"/>
                <w:szCs w:val="20"/>
              </w:rPr>
              <w:t xml:space="preserve"> Sum-</w:t>
            </w:r>
            <w:r w:rsidRPr="00337944">
              <w:rPr>
                <w:rFonts w:cs="Arial"/>
                <w:sz w:val="20"/>
                <w:szCs w:val="20"/>
              </w:rPr>
              <w:t xml:space="preserve"> thr</w:t>
            </w:r>
            <w:r w:rsidRPr="00884FAE">
              <w:rPr>
                <w:rFonts w:cs="Arial"/>
                <w:sz w:val="20"/>
                <w:szCs w:val="20"/>
              </w:rPr>
              <w:t>oughput f</w:t>
            </w:r>
            <w:r>
              <w:rPr>
                <w:rFonts w:cs="Arial"/>
                <w:sz w:val="20"/>
                <w:szCs w:val="20"/>
              </w:rPr>
              <w:t xml:space="preserve">or CP-OFDM </w:t>
            </w:r>
            <w:r w:rsidRPr="00884FAE">
              <w:rPr>
                <w:rFonts w:cs="Arial"/>
                <w:sz w:val="20"/>
                <w:szCs w:val="20"/>
              </w:rPr>
              <w:t>with equal SNR based on RCE</w:t>
            </w:r>
            <w:r w:rsidR="00830C7A">
              <w:rPr>
                <w:rFonts w:cs="Arial"/>
                <w:sz w:val="20"/>
                <w:szCs w:val="20"/>
              </w:rPr>
              <w:t xml:space="preserve"> </w:t>
            </w:r>
            <w:r w:rsidR="00830C7A">
              <w:rPr>
                <w:sz w:val="20"/>
                <w:szCs w:val="20"/>
              </w:rPr>
              <w:t>via MMSE-SIC</w:t>
            </w:r>
          </w:p>
        </w:tc>
      </w:tr>
      <w:tr w:rsidR="004405E4" w14:paraId="4E203EC4" w14:textId="77777777" w:rsidTr="00B43C10">
        <w:trPr>
          <w:trHeight w:val="2343"/>
          <w:jc w:val="center"/>
        </w:trPr>
        <w:tc>
          <w:tcPr>
            <w:tcW w:w="3960" w:type="dxa"/>
          </w:tcPr>
          <w:p w14:paraId="41D034D5" w14:textId="77777777" w:rsidR="004405E4" w:rsidRDefault="004405E4" w:rsidP="00D37826">
            <w:pPr>
              <w:widowControl w:val="0"/>
              <w:snapToGrid w:val="0"/>
              <w:spacing w:after="0" w:line="240" w:lineRule="auto"/>
              <w:ind w:firstLine="440"/>
              <w:jc w:val="center"/>
              <w:rPr>
                <w:rFonts w:eastAsia="宋体"/>
                <w:sz w:val="20"/>
                <w:szCs w:val="20"/>
                <w:lang w:eastAsia="zh-CN"/>
              </w:rPr>
            </w:pPr>
            <w:r>
              <w:rPr>
                <w:noProof/>
                <w:lang w:val="en-US" w:eastAsia="zh-CN"/>
              </w:rPr>
              <w:drawing>
                <wp:inline distT="0" distB="0" distL="114300" distR="114300" wp14:anchorId="0AF09984" wp14:editId="2BB3252D">
                  <wp:extent cx="1933200" cy="1450800"/>
                  <wp:effectExtent l="0" t="0" r="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72"/>
                          <a:stretch>
                            <a:fillRect/>
                          </a:stretch>
                        </pic:blipFill>
                        <pic:spPr>
                          <a:xfrm>
                            <a:off x="0" y="0"/>
                            <a:ext cx="1933200" cy="1450800"/>
                          </a:xfrm>
                          <a:prstGeom prst="rect">
                            <a:avLst/>
                          </a:prstGeom>
                          <a:noFill/>
                          <a:ln w="9525">
                            <a:noFill/>
                          </a:ln>
                        </pic:spPr>
                      </pic:pic>
                    </a:graphicData>
                  </a:graphic>
                </wp:inline>
              </w:drawing>
            </w:r>
          </w:p>
        </w:tc>
        <w:tc>
          <w:tcPr>
            <w:tcW w:w="3960" w:type="dxa"/>
          </w:tcPr>
          <w:p w14:paraId="6B87A70B" w14:textId="1F77D304" w:rsidR="004405E4" w:rsidRDefault="004405E4" w:rsidP="00D37826">
            <w:pPr>
              <w:keepNext/>
              <w:widowControl w:val="0"/>
              <w:snapToGrid w:val="0"/>
              <w:spacing w:after="0" w:line="240" w:lineRule="auto"/>
              <w:ind w:firstLine="440"/>
              <w:jc w:val="center"/>
            </w:pPr>
            <w:r>
              <w:rPr>
                <w:noProof/>
                <w:lang w:val="en-US" w:eastAsia="zh-CN"/>
              </w:rPr>
              <w:drawing>
                <wp:inline distT="0" distB="0" distL="114300" distR="114300" wp14:anchorId="29EBDC66" wp14:editId="12A5EED1">
                  <wp:extent cx="1933200" cy="1450800"/>
                  <wp:effectExtent l="0" t="0" r="0" b="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73"/>
                          <a:stretch>
                            <a:fillRect/>
                          </a:stretch>
                        </pic:blipFill>
                        <pic:spPr>
                          <a:xfrm>
                            <a:off x="0" y="0"/>
                            <a:ext cx="1933200" cy="1450800"/>
                          </a:xfrm>
                          <a:prstGeom prst="rect">
                            <a:avLst/>
                          </a:prstGeom>
                          <a:noFill/>
                          <a:ln w="9525">
                            <a:noFill/>
                          </a:ln>
                        </pic:spPr>
                      </pic:pic>
                    </a:graphicData>
                  </a:graphic>
                </wp:inline>
              </w:drawing>
            </w:r>
          </w:p>
        </w:tc>
      </w:tr>
      <w:tr w:rsidR="004405E4" w14:paraId="3039019C" w14:textId="77777777" w:rsidTr="00B43C10">
        <w:trPr>
          <w:trHeight w:val="293"/>
          <w:jc w:val="center"/>
        </w:trPr>
        <w:tc>
          <w:tcPr>
            <w:tcW w:w="7920" w:type="dxa"/>
            <w:gridSpan w:val="2"/>
          </w:tcPr>
          <w:p w14:paraId="258D13B0" w14:textId="532F428E" w:rsidR="004405E4" w:rsidRPr="00337944" w:rsidRDefault="004405E4" w:rsidP="00D37826">
            <w:pPr>
              <w:widowControl w:val="0"/>
              <w:snapToGrid w:val="0"/>
              <w:spacing w:after="0" w:line="240" w:lineRule="auto"/>
              <w:ind w:firstLine="321"/>
              <w:jc w:val="center"/>
              <w:rPr>
                <w:rFonts w:eastAsia="宋体"/>
                <w:b/>
                <w:sz w:val="20"/>
                <w:szCs w:val="20"/>
                <w:lang w:eastAsia="zh-CN"/>
              </w:rPr>
            </w:pPr>
            <w:bookmarkStart w:id="25" w:name="_Ref525932083"/>
            <w:r w:rsidRPr="00337944">
              <w:rPr>
                <w:sz w:val="20"/>
                <w:szCs w:val="20"/>
              </w:rPr>
              <w:t xml:space="preserve">Figure </w:t>
            </w:r>
            <w:r w:rsidRPr="00337944">
              <w:rPr>
                <w:sz w:val="20"/>
                <w:szCs w:val="20"/>
              </w:rPr>
              <w:fldChar w:fldCharType="begin"/>
            </w:r>
            <w:r w:rsidRPr="00337944">
              <w:rPr>
                <w:sz w:val="20"/>
                <w:szCs w:val="20"/>
              </w:rPr>
              <w:instrText xml:space="preserve"> SEQ Figure \* ARABIC </w:instrText>
            </w:r>
            <w:r w:rsidRPr="00337944">
              <w:rPr>
                <w:sz w:val="20"/>
                <w:szCs w:val="20"/>
              </w:rPr>
              <w:fldChar w:fldCharType="separate"/>
            </w:r>
            <w:r w:rsidR="006C285B">
              <w:rPr>
                <w:noProof/>
                <w:sz w:val="20"/>
                <w:szCs w:val="20"/>
              </w:rPr>
              <w:t>33</w:t>
            </w:r>
            <w:r w:rsidRPr="00337944">
              <w:rPr>
                <w:sz w:val="20"/>
                <w:szCs w:val="20"/>
              </w:rPr>
              <w:fldChar w:fldCharType="end"/>
            </w:r>
            <w:bookmarkEnd w:id="25"/>
            <w:r w:rsidRPr="00337944">
              <w:rPr>
                <w:sz w:val="20"/>
                <w:szCs w:val="20"/>
              </w:rPr>
              <w:t xml:space="preserve"> Sum-</w:t>
            </w:r>
            <w:r w:rsidRPr="00337944">
              <w:rPr>
                <w:rFonts w:cs="Arial"/>
                <w:sz w:val="20"/>
                <w:szCs w:val="20"/>
              </w:rPr>
              <w:t xml:space="preserve"> throughput for CP-OFDM with unequal SNR based on RCE</w:t>
            </w:r>
            <w:r w:rsidR="00830C7A">
              <w:rPr>
                <w:rFonts w:cs="Arial"/>
                <w:sz w:val="20"/>
                <w:szCs w:val="20"/>
              </w:rPr>
              <w:t xml:space="preserve"> </w:t>
            </w:r>
            <w:r w:rsidR="00830C7A">
              <w:rPr>
                <w:sz w:val="20"/>
                <w:szCs w:val="20"/>
              </w:rPr>
              <w:t>via MMSE-SIC</w:t>
            </w:r>
          </w:p>
        </w:tc>
      </w:tr>
    </w:tbl>
    <w:p w14:paraId="4FF33429" w14:textId="302C6EDA" w:rsidR="00FB7E14" w:rsidRDefault="00FB7E14" w:rsidP="00FB7E14">
      <w:pPr>
        <w:snapToGrid w:val="0"/>
        <w:spacing w:beforeLines="50" w:before="156" w:afterLines="50" w:after="156" w:line="240" w:lineRule="auto"/>
        <w:rPr>
          <w:rFonts w:eastAsiaTheme="minorEastAsia"/>
          <w:i/>
          <w:sz w:val="20"/>
          <w:lang w:val="en-US" w:eastAsia="zh-CN"/>
        </w:rPr>
      </w:pPr>
      <w:r>
        <w:rPr>
          <w:rFonts w:eastAsiaTheme="minorEastAsia"/>
          <w:b/>
          <w:i/>
          <w:sz w:val="20"/>
          <w:lang w:val="en-US" w:eastAsia="zh-CN"/>
        </w:rPr>
        <w:t xml:space="preserve">Observation </w:t>
      </w:r>
      <w:r w:rsidR="00E43C3D">
        <w:rPr>
          <w:rFonts w:eastAsiaTheme="minorEastAsia"/>
          <w:b/>
          <w:i/>
          <w:sz w:val="20"/>
          <w:lang w:val="en-US" w:eastAsia="zh-CN"/>
        </w:rPr>
        <w:t>4</w:t>
      </w:r>
      <w:r>
        <w:rPr>
          <w:rFonts w:eastAsiaTheme="minorEastAsia"/>
          <w:b/>
          <w:i/>
          <w:sz w:val="20"/>
          <w:lang w:val="en-US" w:eastAsia="zh-CN"/>
        </w:rPr>
        <w:t xml:space="preserve">: </w:t>
      </w:r>
      <w:r w:rsidRPr="00874111">
        <w:rPr>
          <w:rFonts w:eastAsiaTheme="minorEastAsia"/>
          <w:i/>
          <w:sz w:val="20"/>
          <w:lang w:val="en-US" w:eastAsia="zh-CN"/>
        </w:rPr>
        <w:t>With MMSE hard-SIC receiver, NOMA with QAM-sequence based symbol-level linear spreading can achieve excellent overloading capability with very limited per UE performance loss in all the interested use scenarios</w:t>
      </w:r>
      <w:r>
        <w:rPr>
          <w:rFonts w:eastAsiaTheme="minorEastAsia"/>
          <w:i/>
          <w:sz w:val="20"/>
          <w:lang w:val="en-US" w:eastAsia="zh-CN"/>
        </w:rPr>
        <w:t xml:space="preserve"> for mMTC, URLLC and eMBB.</w:t>
      </w:r>
      <w:r w:rsidRPr="00874111">
        <w:rPr>
          <w:rFonts w:eastAsiaTheme="minorEastAsia"/>
          <w:i/>
          <w:sz w:val="20"/>
          <w:lang w:val="en-US" w:eastAsia="zh-CN"/>
        </w:rPr>
        <w:t xml:space="preserve"> </w:t>
      </w:r>
    </w:p>
    <w:p w14:paraId="7F59DBFD" w14:textId="77777777" w:rsidR="001930BF" w:rsidRPr="00AA06DA" w:rsidRDefault="00C7349D">
      <w:pPr>
        <w:pStyle w:val="Heading1"/>
        <w:pBdr>
          <w:top w:val="single" w:sz="12" w:space="13" w:color="auto"/>
        </w:pBdr>
        <w:snapToGrid w:val="0"/>
        <w:spacing w:before="0" w:after="120" w:line="264" w:lineRule="auto"/>
        <w:ind w:left="619" w:hanging="619"/>
        <w:rPr>
          <w:rFonts w:cs="Arial"/>
          <w:sz w:val="32"/>
          <w:szCs w:val="32"/>
        </w:rPr>
      </w:pPr>
      <w:r w:rsidRPr="00AA06DA">
        <w:rPr>
          <w:rFonts w:cs="Arial"/>
          <w:sz w:val="32"/>
          <w:szCs w:val="32"/>
        </w:rPr>
        <w:t>Conclusion</w:t>
      </w:r>
    </w:p>
    <w:p w14:paraId="35596CFA" w14:textId="77777777" w:rsidR="001930BF" w:rsidRDefault="00C7349D" w:rsidP="00C7349D">
      <w:pPr>
        <w:snapToGrid w:val="0"/>
        <w:spacing w:afterLines="50" w:after="156"/>
        <w:rPr>
          <w:rFonts w:eastAsia="宋体"/>
          <w:sz w:val="20"/>
          <w:lang w:eastAsia="zh-CN"/>
        </w:rPr>
      </w:pPr>
      <w:r>
        <w:rPr>
          <w:rFonts w:eastAsia="宋体"/>
          <w:sz w:val="20"/>
          <w:lang w:eastAsia="zh-CN"/>
        </w:rPr>
        <w:t>In this contribution, we provided some link level simulations and preliminary performance comparisons among different NOMA schemes from various aspects. Some proposals and observations were made as follows.</w:t>
      </w:r>
    </w:p>
    <w:p w14:paraId="30896B4D" w14:textId="77777777" w:rsidR="003E4537" w:rsidRDefault="003E4537"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1: </w:t>
      </w:r>
      <w:r>
        <w:rPr>
          <w:rFonts w:eastAsiaTheme="minorEastAsia"/>
          <w:i/>
          <w:sz w:val="20"/>
          <w:lang w:val="en-US" w:eastAsia="zh-CN"/>
        </w:rPr>
        <w:t>Overloading capability can be further enhanced via introducing more Rx antenna at gNB side.</w:t>
      </w:r>
    </w:p>
    <w:p w14:paraId="0862F506" w14:textId="7820512E" w:rsidR="00D846CD" w:rsidRDefault="00D846CD"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2: </w:t>
      </w:r>
      <w:r>
        <w:rPr>
          <w:rFonts w:eastAsiaTheme="minorEastAsia"/>
          <w:i/>
          <w:sz w:val="20"/>
          <w:lang w:val="en-US" w:eastAsia="zh-CN"/>
        </w:rPr>
        <w:t>Significant performance gain can be achieved for QAM-sequence based spreading via EPA comparing to MMSE-SIC.</w:t>
      </w:r>
    </w:p>
    <w:p w14:paraId="705FC5CA" w14:textId="77777777" w:rsidR="0015175B" w:rsidRDefault="0015175B" w:rsidP="0015175B">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3: </w:t>
      </w:r>
      <w:r w:rsidRPr="00A83D1E">
        <w:rPr>
          <w:rFonts w:eastAsiaTheme="minorEastAsia"/>
          <w:i/>
          <w:sz w:val="20"/>
          <w:lang w:val="en-US" w:eastAsia="zh-CN"/>
        </w:rPr>
        <w:t xml:space="preserve">(Preamble + data) channel structure </w:t>
      </w:r>
      <w:r>
        <w:rPr>
          <w:rFonts w:eastAsiaTheme="minorEastAsia"/>
          <w:i/>
          <w:sz w:val="20"/>
          <w:lang w:val="en-US" w:eastAsia="zh-CN"/>
        </w:rPr>
        <w:t xml:space="preserve">is beneficial to </w:t>
      </w:r>
      <w:r w:rsidRPr="00A83D1E">
        <w:rPr>
          <w:rFonts w:eastAsiaTheme="minorEastAsia"/>
          <w:i/>
          <w:sz w:val="20"/>
          <w:lang w:val="en-US" w:eastAsia="zh-CN"/>
        </w:rPr>
        <w:t xml:space="preserve">asynchronous transmission </w:t>
      </w:r>
      <w:r>
        <w:rPr>
          <w:rFonts w:eastAsiaTheme="minorEastAsia"/>
          <w:i/>
          <w:sz w:val="20"/>
          <w:lang w:val="en-US" w:eastAsia="zh-CN"/>
        </w:rPr>
        <w:t>with TO belong to [0 1.5 NCP].</w:t>
      </w:r>
    </w:p>
    <w:p w14:paraId="26369D87" w14:textId="7E37D0F8" w:rsidR="003E4537" w:rsidRDefault="003E4537"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w:t>
      </w:r>
      <w:r w:rsidR="00E43C3D">
        <w:rPr>
          <w:rFonts w:eastAsiaTheme="minorEastAsia"/>
          <w:b/>
          <w:i/>
          <w:sz w:val="20"/>
          <w:lang w:val="en-US" w:eastAsia="zh-CN"/>
        </w:rPr>
        <w:t>4</w:t>
      </w:r>
      <w:r>
        <w:rPr>
          <w:rFonts w:eastAsiaTheme="minorEastAsia"/>
          <w:b/>
          <w:i/>
          <w:sz w:val="20"/>
          <w:lang w:val="en-US" w:eastAsia="zh-CN"/>
        </w:rPr>
        <w:t xml:space="preserve">: </w:t>
      </w:r>
      <w:r w:rsidRPr="00874111">
        <w:rPr>
          <w:rFonts w:eastAsiaTheme="minorEastAsia"/>
          <w:i/>
          <w:sz w:val="20"/>
          <w:lang w:val="en-US" w:eastAsia="zh-CN"/>
        </w:rPr>
        <w:t>With MMSE hard-SIC receiver, NOMA with QAM-sequence based symbol-level linear spreading can achieve excellent overloading capability with very limited per UE performance loss in all the interested use scenarios</w:t>
      </w:r>
      <w:r>
        <w:rPr>
          <w:rFonts w:eastAsiaTheme="minorEastAsia"/>
          <w:i/>
          <w:sz w:val="20"/>
          <w:lang w:val="en-US" w:eastAsia="zh-CN"/>
        </w:rPr>
        <w:t xml:space="preserve"> for mMTC, URLLC and eMBB.</w:t>
      </w:r>
      <w:r w:rsidRPr="00874111">
        <w:rPr>
          <w:rFonts w:eastAsiaTheme="minorEastAsia"/>
          <w:i/>
          <w:sz w:val="20"/>
          <w:lang w:val="en-US" w:eastAsia="zh-CN"/>
        </w:rPr>
        <w:t xml:space="preserve"> </w:t>
      </w:r>
    </w:p>
    <w:p w14:paraId="4E6DEA35" w14:textId="77777777" w:rsidR="001930BF" w:rsidRPr="00AA06DA" w:rsidRDefault="00C7349D">
      <w:pPr>
        <w:pStyle w:val="Heading1"/>
        <w:pBdr>
          <w:top w:val="single" w:sz="12" w:space="13" w:color="auto"/>
        </w:pBdr>
        <w:snapToGrid w:val="0"/>
        <w:spacing w:before="0" w:after="120" w:line="264" w:lineRule="auto"/>
        <w:ind w:left="619" w:hanging="619"/>
        <w:rPr>
          <w:rFonts w:cs="Arial"/>
          <w:sz w:val="32"/>
          <w:szCs w:val="32"/>
        </w:rPr>
      </w:pPr>
      <w:r w:rsidRPr="00AA06DA">
        <w:rPr>
          <w:rFonts w:cs="Arial"/>
          <w:sz w:val="32"/>
          <w:szCs w:val="32"/>
        </w:rPr>
        <w:t>Reference</w:t>
      </w:r>
    </w:p>
    <w:p w14:paraId="69BEE0DF" w14:textId="77777777" w:rsidR="001930BF" w:rsidRDefault="00C7349D">
      <w:pPr>
        <w:pStyle w:val="1"/>
        <w:numPr>
          <w:ilvl w:val="0"/>
          <w:numId w:val="3"/>
        </w:numPr>
        <w:snapToGrid w:val="0"/>
        <w:spacing w:line="264" w:lineRule="auto"/>
        <w:ind w:left="418" w:firstLineChars="0" w:hanging="418"/>
        <w:rPr>
          <w:rFonts w:ascii="Times New Roman" w:hAnsi="Times New Roman"/>
          <w:sz w:val="20"/>
          <w:szCs w:val="20"/>
        </w:rPr>
      </w:pPr>
      <w:bookmarkStart w:id="26" w:name="_Ref510733273"/>
      <w:r>
        <w:rPr>
          <w:rFonts w:ascii="Times New Roman" w:hAnsi="Times New Roman"/>
          <w:sz w:val="20"/>
          <w:szCs w:val="20"/>
        </w:rPr>
        <w:t>3GPP Chairman’s Notes RAN1#92, Feb. 2018.</w:t>
      </w:r>
      <w:bookmarkEnd w:id="26"/>
    </w:p>
    <w:p w14:paraId="5AC5C13F" w14:textId="77777777" w:rsidR="001930BF" w:rsidRDefault="00C7349D">
      <w:pPr>
        <w:pStyle w:val="1"/>
        <w:numPr>
          <w:ilvl w:val="0"/>
          <w:numId w:val="3"/>
        </w:numPr>
        <w:snapToGrid w:val="0"/>
        <w:spacing w:line="264" w:lineRule="auto"/>
        <w:ind w:left="418" w:firstLineChars="0" w:hanging="418"/>
        <w:rPr>
          <w:rFonts w:ascii="Times New Roman" w:hAnsi="Times New Roman"/>
          <w:sz w:val="20"/>
          <w:szCs w:val="20"/>
        </w:rPr>
      </w:pPr>
      <w:bookmarkStart w:id="27" w:name="_Ref513570227"/>
      <w:r>
        <w:rPr>
          <w:rFonts w:ascii="Times New Roman" w:hAnsi="Times New Roman"/>
          <w:sz w:val="20"/>
          <w:szCs w:val="20"/>
        </w:rPr>
        <w:t>3GPP Chairman’s Notes RAN1#92bis, April. 2018.</w:t>
      </w:r>
      <w:bookmarkEnd w:id="27"/>
    </w:p>
    <w:p w14:paraId="40632DD3" w14:textId="67488DC2" w:rsidR="00BE40AF" w:rsidRDefault="00BE40AF" w:rsidP="00BE40AF">
      <w:pPr>
        <w:pStyle w:val="1"/>
        <w:numPr>
          <w:ilvl w:val="0"/>
          <w:numId w:val="3"/>
        </w:numPr>
        <w:snapToGrid w:val="0"/>
        <w:spacing w:line="264" w:lineRule="auto"/>
        <w:ind w:left="418" w:firstLineChars="0" w:hanging="418"/>
        <w:rPr>
          <w:rFonts w:ascii="Times New Roman" w:hAnsi="Times New Roman"/>
          <w:sz w:val="20"/>
          <w:szCs w:val="20"/>
        </w:rPr>
      </w:pPr>
      <w:bookmarkStart w:id="28" w:name="_Ref525893612"/>
      <w:r>
        <w:rPr>
          <w:rFonts w:ascii="Times New Roman" w:hAnsi="Times New Roman"/>
          <w:sz w:val="20"/>
          <w:szCs w:val="20"/>
        </w:rPr>
        <w:lastRenderedPageBreak/>
        <w:t>3GPP Chairman’s Notes RAN1#94, Aug. 2018.</w:t>
      </w:r>
      <w:bookmarkEnd w:id="28"/>
    </w:p>
    <w:p w14:paraId="2F5374C7" w14:textId="44F808E5" w:rsidR="006C285B" w:rsidRDefault="006C285B" w:rsidP="006C285B">
      <w:pPr>
        <w:pStyle w:val="1"/>
        <w:numPr>
          <w:ilvl w:val="0"/>
          <w:numId w:val="3"/>
        </w:numPr>
        <w:snapToGrid w:val="0"/>
        <w:spacing w:line="264" w:lineRule="auto"/>
        <w:ind w:firstLineChars="0"/>
        <w:rPr>
          <w:rFonts w:ascii="Times New Roman" w:hAnsi="Times New Roman"/>
          <w:sz w:val="20"/>
          <w:szCs w:val="20"/>
        </w:rPr>
      </w:pPr>
      <w:bookmarkStart w:id="29" w:name="_Ref526631313"/>
      <w:r>
        <w:rPr>
          <w:rFonts w:ascii="Times New Roman" w:hAnsi="Times New Roman" w:hint="eastAsia"/>
          <w:sz w:val="20"/>
          <w:szCs w:val="20"/>
          <w:lang w:eastAsia="zh-CN"/>
        </w:rPr>
        <w:t>3GPP</w:t>
      </w:r>
      <w:r w:rsidRPr="006C285B">
        <w:rPr>
          <w:rFonts w:ascii="Times New Roman" w:hAnsi="Times New Roman"/>
          <w:sz w:val="20"/>
          <w:szCs w:val="20"/>
        </w:rPr>
        <w:t xml:space="preserve"> R1-1809844_Email discussion to collect detailed description of the NOMA schemes</w:t>
      </w:r>
      <w:r>
        <w:rPr>
          <w:rFonts w:ascii="Times New Roman" w:hAnsi="Times New Roman"/>
          <w:sz w:val="20"/>
          <w:szCs w:val="20"/>
        </w:rPr>
        <w:t>, ZTE</w:t>
      </w:r>
      <w:bookmarkEnd w:id="29"/>
    </w:p>
    <w:p w14:paraId="0BAB297C" w14:textId="4D0E1040" w:rsidR="00BE40AF" w:rsidRDefault="002205E1">
      <w:pPr>
        <w:pStyle w:val="1"/>
        <w:numPr>
          <w:ilvl w:val="0"/>
          <w:numId w:val="3"/>
        </w:numPr>
        <w:snapToGrid w:val="0"/>
        <w:spacing w:line="264" w:lineRule="auto"/>
        <w:ind w:left="418" w:firstLineChars="0" w:hanging="418"/>
        <w:rPr>
          <w:rFonts w:ascii="Times New Roman" w:hAnsi="Times New Roman"/>
          <w:sz w:val="20"/>
          <w:szCs w:val="20"/>
        </w:rPr>
      </w:pPr>
      <w:bookmarkStart w:id="30" w:name="_Ref525893712"/>
      <w:r>
        <w:rPr>
          <w:rFonts w:ascii="Times New Roman" w:hAnsi="Times New Roman" w:hint="eastAsia"/>
          <w:sz w:val="20"/>
          <w:szCs w:val="20"/>
          <w:lang w:eastAsia="zh-CN"/>
        </w:rPr>
        <w:t>3GPP R1-1810205</w:t>
      </w:r>
      <w:r>
        <w:rPr>
          <w:rFonts w:ascii="Times New Roman" w:hAnsi="Times New Roman"/>
          <w:sz w:val="20"/>
          <w:szCs w:val="20"/>
          <w:lang w:eastAsia="zh-CN"/>
        </w:rPr>
        <w:t xml:space="preserve"> Link and system simulation results summary for NOMA, ZTE</w:t>
      </w:r>
      <w:bookmarkEnd w:id="30"/>
    </w:p>
    <w:p w14:paraId="32522F84" w14:textId="08C2E1FF" w:rsidR="00B53C62" w:rsidRDefault="00B53C62" w:rsidP="00B53C62">
      <w:pPr>
        <w:pStyle w:val="1"/>
        <w:numPr>
          <w:ilvl w:val="0"/>
          <w:numId w:val="3"/>
        </w:numPr>
        <w:snapToGrid w:val="0"/>
        <w:spacing w:line="264" w:lineRule="auto"/>
        <w:ind w:firstLineChars="0"/>
        <w:rPr>
          <w:rFonts w:ascii="Times New Roman" w:hAnsi="Times New Roman"/>
          <w:sz w:val="20"/>
          <w:szCs w:val="20"/>
        </w:rPr>
      </w:pPr>
      <w:bookmarkStart w:id="31" w:name="_Ref525896710"/>
      <w:r>
        <w:rPr>
          <w:rFonts w:ascii="Times New Roman" w:hAnsi="Times New Roman"/>
          <w:sz w:val="20"/>
          <w:szCs w:val="20"/>
        </w:rPr>
        <w:t xml:space="preserve">3GPP </w:t>
      </w:r>
      <w:r w:rsidRPr="00B53C62">
        <w:rPr>
          <w:rFonts w:ascii="Times New Roman" w:hAnsi="Times New Roman"/>
          <w:sz w:val="20"/>
          <w:szCs w:val="20"/>
        </w:rPr>
        <w:t>R1-1810204 Procedures related to NOMA</w:t>
      </w:r>
      <w:r>
        <w:rPr>
          <w:rFonts w:ascii="Times New Roman" w:hAnsi="Times New Roman"/>
          <w:sz w:val="20"/>
          <w:szCs w:val="20"/>
          <w:lang w:eastAsia="zh-CN"/>
        </w:rPr>
        <w:t>, ZTE</w:t>
      </w:r>
      <w:bookmarkEnd w:id="31"/>
    </w:p>
    <w:p w14:paraId="6F937FDA" w14:textId="77777777" w:rsidR="001930BF" w:rsidRDefault="00C7349D">
      <w:pPr>
        <w:pStyle w:val="1"/>
        <w:numPr>
          <w:ilvl w:val="0"/>
          <w:numId w:val="3"/>
        </w:numPr>
        <w:snapToGrid w:val="0"/>
        <w:spacing w:line="264" w:lineRule="auto"/>
        <w:ind w:firstLineChars="0"/>
        <w:rPr>
          <w:rFonts w:ascii="Times New Roman" w:hAnsi="Times New Roman"/>
          <w:sz w:val="20"/>
          <w:szCs w:val="20"/>
        </w:rPr>
      </w:pPr>
      <w:bookmarkStart w:id="32" w:name="_Ref513839138"/>
      <w:r>
        <w:rPr>
          <w:rFonts w:ascii="Times New Roman" w:hAnsi="Times New Roman"/>
          <w:sz w:val="20"/>
          <w:szCs w:val="20"/>
        </w:rPr>
        <w:t>3GPP R1-1805840, Key processing modules at transmitter side for NOMA, ZTE</w:t>
      </w:r>
      <w:bookmarkEnd w:id="32"/>
    </w:p>
    <w:p w14:paraId="09627387" w14:textId="6AFFF87A" w:rsidR="001930BF" w:rsidRDefault="00C7349D">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Pr>
          <w:rFonts w:ascii="Times New Roman" w:hAnsi="Times New Roman"/>
        </w:rPr>
        <w:t>Appendix</w:t>
      </w:r>
    </w:p>
    <w:p w14:paraId="59BCF2A9" w14:textId="500665ED" w:rsidR="007D2CEF" w:rsidRPr="007D2CEF" w:rsidRDefault="007D2CEF" w:rsidP="007D2CEF">
      <w:pPr>
        <w:pStyle w:val="Caption"/>
        <w:keepNext/>
        <w:jc w:val="center"/>
        <w:rPr>
          <w:b w:val="0"/>
          <w:sz w:val="20"/>
          <w:szCs w:val="20"/>
        </w:rPr>
      </w:pPr>
      <w:bookmarkStart w:id="33" w:name="_Ref525893380"/>
      <w:r w:rsidRPr="007D2CEF">
        <w:rPr>
          <w:b w:val="0"/>
          <w:sz w:val="20"/>
          <w:szCs w:val="20"/>
        </w:rPr>
        <w:t xml:space="preserve">Table </w:t>
      </w:r>
      <w:r w:rsidRPr="007D2CEF">
        <w:rPr>
          <w:b w:val="0"/>
          <w:sz w:val="20"/>
          <w:szCs w:val="20"/>
        </w:rPr>
        <w:fldChar w:fldCharType="begin"/>
      </w:r>
      <w:r w:rsidRPr="007D2CEF">
        <w:rPr>
          <w:b w:val="0"/>
          <w:sz w:val="20"/>
          <w:szCs w:val="20"/>
        </w:rPr>
        <w:instrText xml:space="preserve"> SEQ Table \* ARABIC </w:instrText>
      </w:r>
      <w:r w:rsidRPr="007D2CEF">
        <w:rPr>
          <w:b w:val="0"/>
          <w:sz w:val="20"/>
          <w:szCs w:val="20"/>
        </w:rPr>
        <w:fldChar w:fldCharType="separate"/>
      </w:r>
      <w:r w:rsidR="006C285B">
        <w:rPr>
          <w:b w:val="0"/>
          <w:noProof/>
          <w:sz w:val="20"/>
          <w:szCs w:val="20"/>
        </w:rPr>
        <w:t>1</w:t>
      </w:r>
      <w:r w:rsidRPr="007D2CEF">
        <w:rPr>
          <w:b w:val="0"/>
          <w:sz w:val="20"/>
          <w:szCs w:val="20"/>
        </w:rPr>
        <w:fldChar w:fldCharType="end"/>
      </w:r>
      <w:bookmarkEnd w:id="33"/>
      <w:r w:rsidRPr="007D2CEF">
        <w:rPr>
          <w:b w:val="0"/>
          <w:sz w:val="20"/>
          <w:szCs w:val="20"/>
        </w:rPr>
        <w:t xml:space="preserve"> Simulation assumptions used for preliminary evaluations</w:t>
      </w:r>
    </w:p>
    <w:tbl>
      <w:tblPr>
        <w:tblW w:w="8434" w:type="dxa"/>
        <w:jc w:val="center"/>
        <w:tblLayout w:type="fixed"/>
        <w:tblCellMar>
          <w:left w:w="0" w:type="dxa"/>
          <w:right w:w="0" w:type="dxa"/>
        </w:tblCellMar>
        <w:tblLook w:val="04A0" w:firstRow="1" w:lastRow="0" w:firstColumn="1" w:lastColumn="0" w:noHBand="0" w:noVBand="1"/>
      </w:tblPr>
      <w:tblGrid>
        <w:gridCol w:w="2398"/>
        <w:gridCol w:w="1984"/>
        <w:gridCol w:w="1948"/>
        <w:gridCol w:w="2104"/>
      </w:tblGrid>
      <w:tr w:rsidR="00F614BE" w:rsidRPr="00F614BE" w14:paraId="5CBDD869"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4117BD1" w14:textId="77777777" w:rsidR="00F614BE" w:rsidRPr="00F614BE" w:rsidRDefault="00F614BE" w:rsidP="00F614BE">
            <w:pPr>
              <w:snapToGrid w:val="0"/>
              <w:spacing w:after="0" w:line="240" w:lineRule="auto"/>
              <w:jc w:val="center"/>
              <w:textAlignment w:val="center"/>
              <w:rPr>
                <w:rFonts w:eastAsia="MS Mincho"/>
                <w:b/>
                <w:bCs/>
                <w:sz w:val="20"/>
                <w:szCs w:val="20"/>
                <w:lang w:eastAsia="ja-JP"/>
              </w:rPr>
            </w:pPr>
            <w:r w:rsidRPr="00F614BE">
              <w:rPr>
                <w:rFonts w:eastAsia="宋体"/>
                <w:b/>
                <w:color w:val="000000"/>
                <w:sz w:val="20"/>
                <w:szCs w:val="20"/>
                <w:lang w:val="en-US" w:eastAsia="zh-CN"/>
              </w:rPr>
              <w:t>Parameters</w:t>
            </w:r>
          </w:p>
        </w:tc>
        <w:tc>
          <w:tcPr>
            <w:tcW w:w="1984"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DC7CEEE"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mMTC</w:t>
            </w:r>
          </w:p>
        </w:tc>
        <w:tc>
          <w:tcPr>
            <w:tcW w:w="194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55A3750"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URLLC</w:t>
            </w:r>
          </w:p>
        </w:tc>
        <w:tc>
          <w:tcPr>
            <w:tcW w:w="2104"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108AA0A"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eMBB</w:t>
            </w:r>
          </w:p>
        </w:tc>
      </w:tr>
      <w:tr w:rsidR="00F614BE" w:rsidRPr="00F614BE" w14:paraId="1A3F7276"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24213D"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Carrier Frequency</w:t>
            </w:r>
          </w:p>
        </w:tc>
        <w:tc>
          <w:tcPr>
            <w:tcW w:w="1984" w:type="dxa"/>
            <w:tcBorders>
              <w:top w:val="single" w:sz="8" w:space="0" w:color="000000"/>
              <w:left w:val="single" w:sz="8" w:space="0" w:color="000000"/>
              <w:bottom w:val="single" w:sz="8" w:space="0" w:color="000000"/>
              <w:right w:val="single" w:sz="8" w:space="0" w:color="000000"/>
            </w:tcBorders>
            <w:vAlign w:val="center"/>
          </w:tcPr>
          <w:p w14:paraId="571C0CF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700 MHz</w:t>
            </w:r>
          </w:p>
        </w:tc>
        <w:tc>
          <w:tcPr>
            <w:tcW w:w="1948" w:type="dxa"/>
            <w:tcBorders>
              <w:top w:val="single" w:sz="8" w:space="0" w:color="000000"/>
              <w:left w:val="single" w:sz="8" w:space="0" w:color="000000"/>
              <w:bottom w:val="single" w:sz="8" w:space="0" w:color="000000"/>
              <w:right w:val="single" w:sz="8" w:space="0" w:color="000000"/>
            </w:tcBorders>
            <w:vAlign w:val="center"/>
          </w:tcPr>
          <w:p w14:paraId="6A2AE1B5" w14:textId="213CA5C6"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700 MHz or 4 GHz</w:t>
            </w:r>
          </w:p>
        </w:tc>
        <w:tc>
          <w:tcPr>
            <w:tcW w:w="2104" w:type="dxa"/>
            <w:tcBorders>
              <w:top w:val="single" w:sz="8" w:space="0" w:color="000000"/>
              <w:left w:val="single" w:sz="8" w:space="0" w:color="000000"/>
              <w:bottom w:val="single" w:sz="8" w:space="0" w:color="000000"/>
              <w:right w:val="single" w:sz="8" w:space="0" w:color="000000"/>
            </w:tcBorders>
            <w:vAlign w:val="center"/>
          </w:tcPr>
          <w:p w14:paraId="0A21C582" w14:textId="3F57D1E6" w:rsidR="00F614BE" w:rsidRPr="00F614BE" w:rsidRDefault="00F614BE" w:rsidP="009D5E92">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4 GHz</w:t>
            </w:r>
          </w:p>
        </w:tc>
      </w:tr>
      <w:tr w:rsidR="00F614BE" w:rsidRPr="00F614BE" w14:paraId="00A6C58D"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F16E4EC" w14:textId="1492FFC3"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Waveform</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58F338"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 and DFT-s-OFDM</w:t>
            </w:r>
          </w:p>
        </w:tc>
        <w:tc>
          <w:tcPr>
            <w:tcW w:w="1948" w:type="dxa"/>
            <w:tcBorders>
              <w:top w:val="single" w:sz="8" w:space="0" w:color="000000"/>
              <w:left w:val="single" w:sz="8" w:space="0" w:color="000000"/>
              <w:bottom w:val="single" w:sz="8" w:space="0" w:color="000000"/>
              <w:right w:val="single" w:sz="8" w:space="0" w:color="000000"/>
            </w:tcBorders>
            <w:vAlign w:val="center"/>
          </w:tcPr>
          <w:p w14:paraId="7B77A21A" w14:textId="58D7569F"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w:t>
            </w:r>
          </w:p>
        </w:tc>
        <w:tc>
          <w:tcPr>
            <w:tcW w:w="2104" w:type="dxa"/>
            <w:tcBorders>
              <w:top w:val="single" w:sz="8" w:space="0" w:color="000000"/>
              <w:left w:val="single" w:sz="8" w:space="0" w:color="000000"/>
              <w:bottom w:val="single" w:sz="8" w:space="0" w:color="000000"/>
              <w:right w:val="single" w:sz="8" w:space="0" w:color="000000"/>
            </w:tcBorders>
            <w:vAlign w:val="center"/>
          </w:tcPr>
          <w:p w14:paraId="3792BBE7" w14:textId="4C83015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w:t>
            </w:r>
          </w:p>
        </w:tc>
      </w:tr>
      <w:tr w:rsidR="00F614BE" w:rsidRPr="00F614BE" w14:paraId="6E2E96C9"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F5699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Channel coding</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19E0CEFA" w14:textId="4C0509D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Fonts w:eastAsia="宋体"/>
                <w:color w:val="000000"/>
                <w:sz w:val="20"/>
                <w:szCs w:val="20"/>
                <w:lang w:val="en-US" w:eastAsia="zh-CN"/>
              </w:rPr>
              <w:t>LDPC</w:t>
            </w:r>
          </w:p>
        </w:tc>
      </w:tr>
      <w:tr w:rsidR="00F614BE" w:rsidRPr="00F614BE" w14:paraId="789CDC0A"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5B9835"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Numerology (data part)</w:t>
            </w:r>
          </w:p>
        </w:tc>
        <w:tc>
          <w:tcPr>
            <w:tcW w:w="1984" w:type="dxa"/>
            <w:tcBorders>
              <w:top w:val="single" w:sz="8" w:space="0" w:color="000000"/>
              <w:left w:val="single" w:sz="8" w:space="0" w:color="000000"/>
              <w:bottom w:val="single" w:sz="8" w:space="0" w:color="000000"/>
              <w:right w:val="single" w:sz="8" w:space="0" w:color="000000"/>
            </w:tcBorders>
            <w:vAlign w:val="center"/>
          </w:tcPr>
          <w:p w14:paraId="30EACE0C" w14:textId="2EB05281"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SCS = 15 kHz,</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273DBA" w14:textId="3D59F3D5"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Case 1: SCS = 60 kHz, #OS = 7</w:t>
            </w:r>
          </w:p>
          <w:p w14:paraId="3AEF5CF4" w14:textId="1277AF76"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Case 2: SCS = 30 kHz, #OS = 4</w:t>
            </w:r>
          </w:p>
        </w:tc>
        <w:tc>
          <w:tcPr>
            <w:tcW w:w="2104" w:type="dxa"/>
            <w:tcBorders>
              <w:top w:val="single" w:sz="8" w:space="0" w:color="000000"/>
              <w:left w:val="single" w:sz="8" w:space="0" w:color="000000"/>
              <w:bottom w:val="single" w:sz="8" w:space="0" w:color="000000"/>
              <w:right w:val="single" w:sz="8" w:space="0" w:color="000000"/>
            </w:tcBorders>
            <w:vAlign w:val="center"/>
          </w:tcPr>
          <w:p w14:paraId="0BCDD822" w14:textId="16CD84FA"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SCS = 15 kHz</w:t>
            </w:r>
          </w:p>
        </w:tc>
      </w:tr>
      <w:tr w:rsidR="00F614BE" w:rsidRPr="00F614BE" w14:paraId="643C499B" w14:textId="77777777" w:rsidTr="00F614BE">
        <w:trPr>
          <w:trHeight w:val="752"/>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2688A" w14:textId="77777777"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Allocated bandwidth</w:t>
            </w:r>
          </w:p>
        </w:tc>
        <w:tc>
          <w:tcPr>
            <w:tcW w:w="1984" w:type="dxa"/>
            <w:tcBorders>
              <w:top w:val="single" w:sz="8" w:space="0" w:color="000000"/>
              <w:left w:val="single" w:sz="8" w:space="0" w:color="000000"/>
              <w:bottom w:val="single" w:sz="8" w:space="0" w:color="000000"/>
              <w:right w:val="single" w:sz="8" w:space="0" w:color="000000"/>
            </w:tcBorders>
            <w:vAlign w:val="center"/>
          </w:tcPr>
          <w:p w14:paraId="3B61482E" w14:textId="4A6EBC04" w:rsidR="00F614BE" w:rsidRPr="00F614BE" w:rsidRDefault="00F614BE" w:rsidP="00F614BE">
            <w:pPr>
              <w:snapToGrid w:val="0"/>
              <w:spacing w:after="0" w:line="240" w:lineRule="auto"/>
              <w:jc w:val="center"/>
              <w:textAlignment w:val="center"/>
              <w:rPr>
                <w:rStyle w:val="CommentReference"/>
                <w:sz w:val="20"/>
                <w:szCs w:val="20"/>
                <w:highlight w:val="lightGray"/>
                <w:lang w:eastAsia="zh-CN"/>
              </w:rPr>
            </w:pPr>
            <w:r w:rsidRPr="00F614BE">
              <w:rPr>
                <w:rFonts w:eastAsia="宋体"/>
                <w:color w:val="000000"/>
                <w:sz w:val="20"/>
                <w:szCs w:val="20"/>
                <w:lang w:val="en-US" w:eastAsia="zh-CN"/>
              </w:rPr>
              <w:t>6 RB</w:t>
            </w:r>
          </w:p>
        </w:tc>
        <w:tc>
          <w:tcPr>
            <w:tcW w:w="1948" w:type="dxa"/>
            <w:tcBorders>
              <w:top w:val="single" w:sz="8" w:space="0" w:color="000000"/>
              <w:left w:val="single" w:sz="8" w:space="0" w:color="000000"/>
              <w:bottom w:val="single" w:sz="8" w:space="0" w:color="000000"/>
              <w:right w:val="single" w:sz="8" w:space="0" w:color="000000"/>
            </w:tcBorders>
            <w:vAlign w:val="center"/>
          </w:tcPr>
          <w:p w14:paraId="47AFEDE7" w14:textId="77777777"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12 for SCS = 60 kHz</w:t>
            </w:r>
          </w:p>
          <w:p w14:paraId="1E1AE295" w14:textId="3EEC0B78"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24 for SCS = 30kHz</w:t>
            </w:r>
          </w:p>
        </w:tc>
        <w:tc>
          <w:tcPr>
            <w:tcW w:w="2104" w:type="dxa"/>
            <w:tcBorders>
              <w:top w:val="single" w:sz="8" w:space="0" w:color="000000"/>
              <w:left w:val="single" w:sz="8" w:space="0" w:color="000000"/>
              <w:bottom w:val="single" w:sz="8" w:space="0" w:color="000000"/>
              <w:right w:val="single" w:sz="8" w:space="0" w:color="000000"/>
            </w:tcBorders>
            <w:vAlign w:val="center"/>
          </w:tcPr>
          <w:p w14:paraId="087327C1" w14:textId="276E8EA0"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12 RB</w:t>
            </w:r>
          </w:p>
        </w:tc>
      </w:tr>
      <w:tr w:rsidR="00F614BE" w:rsidRPr="00F614BE" w14:paraId="2977D6CB" w14:textId="77777777" w:rsidTr="00F614BE">
        <w:trPr>
          <w:trHeight w:val="1124"/>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E0AC40" w14:textId="77777777" w:rsidR="00F614BE" w:rsidRPr="00F614BE" w:rsidRDefault="00F614BE" w:rsidP="00F614BE">
            <w:pPr>
              <w:snapToGrid w:val="0"/>
              <w:spacing w:after="0" w:line="240" w:lineRule="auto"/>
              <w:jc w:val="center"/>
              <w:textAlignment w:val="center"/>
              <w:rPr>
                <w:rStyle w:val="CommentReference"/>
                <w:sz w:val="20"/>
                <w:szCs w:val="20"/>
                <w:highlight w:val="lightGray"/>
                <w:lang w:val="en-US" w:eastAsia="ja-JP"/>
              </w:rPr>
            </w:pPr>
            <w:r w:rsidRPr="00F614BE">
              <w:rPr>
                <w:rFonts w:eastAsia="宋体"/>
                <w:color w:val="000000"/>
                <w:sz w:val="20"/>
                <w:szCs w:val="20"/>
                <w:lang w:val="en-US" w:eastAsia="zh-CN"/>
              </w:rPr>
              <w:t>TBS per UE</w:t>
            </w:r>
          </w:p>
        </w:tc>
        <w:tc>
          <w:tcPr>
            <w:tcW w:w="1984" w:type="dxa"/>
            <w:tcBorders>
              <w:top w:val="single" w:sz="8" w:space="0" w:color="000000"/>
              <w:left w:val="single" w:sz="8" w:space="0" w:color="000000"/>
              <w:bottom w:val="single" w:sz="8" w:space="0" w:color="000000"/>
              <w:right w:val="single" w:sz="8" w:space="0" w:color="000000"/>
            </w:tcBorders>
            <w:vAlign w:val="center"/>
          </w:tcPr>
          <w:p w14:paraId="013D1781" w14:textId="2BFE2D2A"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[10, 20, 40, 60, 75] </w:t>
            </w:r>
            <w:r w:rsidR="005A4E6C">
              <w:rPr>
                <w:rFonts w:eastAsia="宋体"/>
                <w:color w:val="000000"/>
                <w:sz w:val="20"/>
                <w:szCs w:val="20"/>
                <w:lang w:val="en-US" w:eastAsia="zh-CN"/>
              </w:rPr>
              <w:t>Bytes</w:t>
            </w:r>
            <w:r w:rsidRPr="00F614BE">
              <w:rPr>
                <w:rFonts w:eastAsia="宋体"/>
                <w:color w:val="000000"/>
                <w:sz w:val="20"/>
                <w:szCs w:val="20"/>
                <w:lang w:val="en-US" w:eastAsia="zh-CN"/>
              </w:rPr>
              <w:t>.</w:t>
            </w:r>
          </w:p>
        </w:tc>
        <w:tc>
          <w:tcPr>
            <w:tcW w:w="1948" w:type="dxa"/>
            <w:tcBorders>
              <w:top w:val="single" w:sz="8" w:space="0" w:color="000000"/>
              <w:left w:val="single" w:sz="8" w:space="0" w:color="000000"/>
              <w:bottom w:val="single" w:sz="8" w:space="0" w:color="000000"/>
              <w:right w:val="single" w:sz="8" w:space="0" w:color="000000"/>
            </w:tcBorders>
            <w:vAlign w:val="center"/>
          </w:tcPr>
          <w:p w14:paraId="1FBB53E8" w14:textId="0B0B90C0"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[10,60] </w:t>
            </w:r>
            <w:r w:rsidR="005A4E6C">
              <w:rPr>
                <w:rFonts w:eastAsia="宋体"/>
                <w:color w:val="000000"/>
                <w:sz w:val="20"/>
                <w:szCs w:val="20"/>
                <w:lang w:val="en-US" w:eastAsia="zh-CN"/>
              </w:rPr>
              <w:t>Bytes</w:t>
            </w:r>
          </w:p>
        </w:tc>
        <w:tc>
          <w:tcPr>
            <w:tcW w:w="2104" w:type="dxa"/>
            <w:tcBorders>
              <w:top w:val="single" w:sz="8" w:space="0" w:color="000000"/>
              <w:left w:val="single" w:sz="8" w:space="0" w:color="000000"/>
              <w:bottom w:val="single" w:sz="8" w:space="0" w:color="000000"/>
              <w:right w:val="single" w:sz="8" w:space="0" w:color="000000"/>
            </w:tcBorders>
            <w:vAlign w:val="center"/>
          </w:tcPr>
          <w:p w14:paraId="708EACEB" w14:textId="49D64155"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[20, 40, 80, 150] </w:t>
            </w:r>
            <w:r w:rsidR="005A4E6C">
              <w:rPr>
                <w:rFonts w:eastAsia="宋体"/>
                <w:color w:val="000000"/>
                <w:sz w:val="20"/>
                <w:szCs w:val="20"/>
                <w:lang w:val="en-US" w:eastAsia="zh-CN"/>
              </w:rPr>
              <w:t>Bytes</w:t>
            </w:r>
            <w:r w:rsidRPr="00F614BE">
              <w:rPr>
                <w:rFonts w:eastAsia="宋体"/>
                <w:color w:val="000000"/>
                <w:sz w:val="20"/>
                <w:szCs w:val="20"/>
                <w:lang w:val="en-US" w:eastAsia="zh-CN"/>
              </w:rPr>
              <w:t>.</w:t>
            </w:r>
          </w:p>
        </w:tc>
      </w:tr>
      <w:tr w:rsidR="00F614BE" w:rsidRPr="00F614BE" w14:paraId="3789946E"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77E9B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Target BLER for one transmission</w:t>
            </w:r>
          </w:p>
        </w:tc>
        <w:tc>
          <w:tcPr>
            <w:tcW w:w="1984" w:type="dxa"/>
            <w:tcBorders>
              <w:top w:val="single" w:sz="8" w:space="0" w:color="000000"/>
              <w:left w:val="single" w:sz="8" w:space="0" w:color="000000"/>
              <w:bottom w:val="single" w:sz="8" w:space="0" w:color="000000"/>
              <w:right w:val="single" w:sz="8" w:space="0" w:color="000000"/>
            </w:tcBorders>
            <w:vAlign w:val="center"/>
          </w:tcPr>
          <w:p w14:paraId="144EAFC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10%</w:t>
            </w:r>
          </w:p>
        </w:tc>
        <w:tc>
          <w:tcPr>
            <w:tcW w:w="1948" w:type="dxa"/>
            <w:tcBorders>
              <w:top w:val="single" w:sz="8" w:space="0" w:color="000000"/>
              <w:left w:val="single" w:sz="8" w:space="0" w:color="000000"/>
              <w:bottom w:val="single" w:sz="8" w:space="0" w:color="000000"/>
              <w:right w:val="single" w:sz="8" w:space="0" w:color="000000"/>
            </w:tcBorders>
            <w:vAlign w:val="center"/>
          </w:tcPr>
          <w:p w14:paraId="29BA6772"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0.10%</w:t>
            </w:r>
          </w:p>
        </w:tc>
        <w:tc>
          <w:tcPr>
            <w:tcW w:w="2104" w:type="dxa"/>
            <w:tcBorders>
              <w:top w:val="single" w:sz="8" w:space="0" w:color="000000"/>
              <w:left w:val="single" w:sz="8" w:space="0" w:color="000000"/>
              <w:bottom w:val="single" w:sz="8" w:space="0" w:color="000000"/>
              <w:right w:val="single" w:sz="8" w:space="0" w:color="000000"/>
            </w:tcBorders>
            <w:vAlign w:val="center"/>
          </w:tcPr>
          <w:p w14:paraId="6F1F4772"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10%</w:t>
            </w:r>
          </w:p>
        </w:tc>
      </w:tr>
      <w:tr w:rsidR="00F614BE" w:rsidRPr="00F614BE" w14:paraId="48D07309"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A01ACA" w14:textId="666A90AA"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RS overhead</w:t>
            </w:r>
          </w:p>
        </w:tc>
        <w:tc>
          <w:tcPr>
            <w:tcW w:w="1984" w:type="dxa"/>
            <w:tcBorders>
              <w:top w:val="single" w:sz="8" w:space="0" w:color="000000"/>
              <w:left w:val="single" w:sz="8" w:space="0" w:color="000000"/>
              <w:bottom w:val="single" w:sz="8" w:space="0" w:color="000000"/>
              <w:right w:val="single" w:sz="8" w:space="0" w:color="000000"/>
            </w:tcBorders>
            <w:vAlign w:val="center"/>
          </w:tcPr>
          <w:p w14:paraId="2B308F0D" w14:textId="693759EF"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w:t>
            </w:r>
          </w:p>
        </w:tc>
        <w:tc>
          <w:tcPr>
            <w:tcW w:w="1948" w:type="dxa"/>
            <w:tcBorders>
              <w:top w:val="single" w:sz="8" w:space="0" w:color="000000"/>
              <w:left w:val="single" w:sz="8" w:space="0" w:color="000000"/>
              <w:bottom w:val="single" w:sz="8" w:space="0" w:color="000000"/>
              <w:right w:val="single" w:sz="8" w:space="0" w:color="000000"/>
            </w:tcBorders>
            <w:vAlign w:val="center"/>
          </w:tcPr>
          <w:p w14:paraId="00ECAD22" w14:textId="078401E5"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 for #OS 7, and 1/4 for #OS 4</w:t>
            </w:r>
          </w:p>
        </w:tc>
        <w:tc>
          <w:tcPr>
            <w:tcW w:w="2104" w:type="dxa"/>
            <w:tcBorders>
              <w:top w:val="single" w:sz="8" w:space="0" w:color="000000"/>
              <w:left w:val="single" w:sz="8" w:space="0" w:color="000000"/>
              <w:bottom w:val="single" w:sz="8" w:space="0" w:color="000000"/>
              <w:right w:val="single" w:sz="8" w:space="0" w:color="000000"/>
            </w:tcBorders>
            <w:vAlign w:val="center"/>
          </w:tcPr>
          <w:p w14:paraId="12BAA8CD" w14:textId="0B8216AC"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w:t>
            </w:r>
          </w:p>
        </w:tc>
      </w:tr>
      <w:tr w:rsidR="00F614BE" w:rsidRPr="00F614BE" w14:paraId="2AE1F396" w14:textId="77777777" w:rsidTr="00F614BE">
        <w:trPr>
          <w:trHeight w:val="406"/>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C81D035"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BS antenna configuration</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C930AA" w14:textId="18AC7232"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2 and 4 Rx</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A5CAE2A" w14:textId="2DA0A66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4 Rx</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1D3003" w14:textId="071CC604"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4Rx</w:t>
            </w:r>
          </w:p>
        </w:tc>
      </w:tr>
      <w:tr w:rsidR="00F614BE" w:rsidRPr="00F614BE" w14:paraId="4B90D4DA"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4A9E7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UE antenna configuration</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7EAE981E" w14:textId="2AA59400"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 Tx</w:t>
            </w:r>
          </w:p>
        </w:tc>
      </w:tr>
      <w:tr w:rsidR="00F614BE" w:rsidRPr="00F614BE" w14:paraId="31B15C85"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428777"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Propagation channel &amp; UE velocity</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295392A9" w14:textId="1D513E7E"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TDL-A 30ns and TDL-C 300ns in TR38.901, 3km/h</w:t>
            </w:r>
          </w:p>
        </w:tc>
      </w:tr>
      <w:tr w:rsidR="00F614BE" w:rsidRPr="00F614BE" w14:paraId="6360204A"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37234B" w14:textId="42E4C577" w:rsidR="00F614BE" w:rsidRPr="00F614BE" w:rsidRDefault="00F614BE" w:rsidP="00BB0868">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Max number of HARQ </w:t>
            </w:r>
          </w:p>
        </w:tc>
        <w:tc>
          <w:tcPr>
            <w:tcW w:w="1984" w:type="dxa"/>
            <w:tcBorders>
              <w:top w:val="single" w:sz="8" w:space="0" w:color="000000"/>
              <w:left w:val="single" w:sz="8" w:space="0" w:color="000000"/>
              <w:bottom w:val="single" w:sz="8" w:space="0" w:color="000000"/>
              <w:right w:val="single" w:sz="8" w:space="0" w:color="000000"/>
            </w:tcBorders>
            <w:vAlign w:val="center"/>
          </w:tcPr>
          <w:p w14:paraId="6A51F14D" w14:textId="75189B68"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4A2F6F4" w14:textId="2D334A0B" w:rsidR="00F614BE" w:rsidRPr="00F614BE" w:rsidRDefault="00F614BE" w:rsidP="00F614BE">
            <w:pPr>
              <w:snapToGrid w:val="0"/>
              <w:spacing w:after="0" w:line="240" w:lineRule="auto"/>
              <w:jc w:val="center"/>
              <w:textAlignment w:val="center"/>
              <w:rPr>
                <w:sz w:val="20"/>
                <w:szCs w:val="20"/>
              </w:rPr>
            </w:pPr>
            <w:r w:rsidRPr="00F614BE">
              <w:rPr>
                <w:rFonts w:eastAsia="宋体"/>
                <w:color w:val="000000"/>
                <w:sz w:val="20"/>
                <w:szCs w:val="20"/>
                <w:lang w:val="en-US" w:eastAsia="zh-CN"/>
              </w:rPr>
              <w:t>1</w:t>
            </w:r>
          </w:p>
        </w:tc>
        <w:tc>
          <w:tcPr>
            <w:tcW w:w="2104" w:type="dxa"/>
            <w:tcBorders>
              <w:top w:val="single" w:sz="8" w:space="0" w:color="000000"/>
              <w:left w:val="single" w:sz="8" w:space="0" w:color="000000"/>
              <w:bottom w:val="single" w:sz="8" w:space="0" w:color="000000"/>
              <w:right w:val="single" w:sz="8" w:space="0" w:color="000000"/>
            </w:tcBorders>
            <w:vAlign w:val="center"/>
          </w:tcPr>
          <w:p w14:paraId="5AE8E2A1" w14:textId="271E0152" w:rsidR="00F614BE" w:rsidRPr="00F614BE" w:rsidRDefault="00F614BE" w:rsidP="00F614BE">
            <w:pPr>
              <w:snapToGrid w:val="0"/>
              <w:spacing w:after="0" w:line="240" w:lineRule="auto"/>
              <w:jc w:val="center"/>
              <w:textAlignment w:val="center"/>
              <w:rPr>
                <w:sz w:val="20"/>
                <w:szCs w:val="20"/>
              </w:rPr>
            </w:pPr>
            <w:r w:rsidRPr="00F614BE">
              <w:rPr>
                <w:rFonts w:eastAsia="宋体"/>
                <w:color w:val="000000"/>
                <w:sz w:val="20"/>
                <w:szCs w:val="20"/>
                <w:lang w:val="en-US" w:eastAsia="zh-CN"/>
              </w:rPr>
              <w:t>1</w:t>
            </w:r>
          </w:p>
        </w:tc>
      </w:tr>
      <w:tr w:rsidR="00F614BE" w:rsidRPr="00F614BE" w14:paraId="26A3822A" w14:textId="77777777" w:rsidTr="00F614BE">
        <w:trPr>
          <w:trHeight w:val="352"/>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C394C4"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Channel estimation</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5F2F13E5" w14:textId="22C764D4"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ICE and RCE are considered</w:t>
            </w:r>
          </w:p>
        </w:tc>
      </w:tr>
      <w:tr w:rsidR="00F614BE" w:rsidRPr="00F614BE" w14:paraId="03729D6F" w14:textId="77777777" w:rsidTr="00F614BE">
        <w:trPr>
          <w:trHeight w:val="45"/>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C552A8"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MA signature allocation (for data and DMRS)</w:t>
            </w:r>
          </w:p>
        </w:tc>
        <w:tc>
          <w:tcPr>
            <w:tcW w:w="1984" w:type="dxa"/>
            <w:tcBorders>
              <w:top w:val="single" w:sz="8" w:space="0" w:color="000000"/>
              <w:left w:val="single" w:sz="8" w:space="0" w:color="000000"/>
              <w:bottom w:val="single" w:sz="8" w:space="0" w:color="000000"/>
              <w:right w:val="single" w:sz="8" w:space="0" w:color="000000"/>
            </w:tcBorders>
            <w:vAlign w:val="center"/>
          </w:tcPr>
          <w:p w14:paraId="76FB91A3" w14:textId="17FFBEFF"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Random/Fixed</w:t>
            </w:r>
          </w:p>
        </w:tc>
        <w:tc>
          <w:tcPr>
            <w:tcW w:w="1948" w:type="dxa"/>
            <w:tcBorders>
              <w:top w:val="single" w:sz="8" w:space="0" w:color="000000"/>
              <w:left w:val="single" w:sz="8" w:space="0" w:color="000000"/>
              <w:bottom w:val="single" w:sz="8" w:space="0" w:color="000000"/>
              <w:right w:val="single" w:sz="8" w:space="0" w:color="000000"/>
            </w:tcBorders>
            <w:vAlign w:val="center"/>
          </w:tcPr>
          <w:p w14:paraId="2C0F1254" w14:textId="59F49B8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Fixed</w:t>
            </w:r>
          </w:p>
        </w:tc>
        <w:tc>
          <w:tcPr>
            <w:tcW w:w="2104" w:type="dxa"/>
            <w:tcBorders>
              <w:top w:val="single" w:sz="8" w:space="0" w:color="000000"/>
              <w:left w:val="single" w:sz="8" w:space="0" w:color="000000"/>
              <w:bottom w:val="single" w:sz="8" w:space="0" w:color="000000"/>
              <w:right w:val="single" w:sz="8" w:space="0" w:color="000000"/>
            </w:tcBorders>
            <w:vAlign w:val="center"/>
          </w:tcPr>
          <w:p w14:paraId="5200E939" w14:textId="30499000" w:rsidR="00F614BE" w:rsidRPr="00F614BE" w:rsidRDefault="00F614BE" w:rsidP="00F614BE">
            <w:pPr>
              <w:snapToGrid w:val="0"/>
              <w:spacing w:after="0" w:line="240" w:lineRule="auto"/>
              <w:jc w:val="center"/>
              <w:textAlignment w:val="center"/>
              <w:rPr>
                <w:rStyle w:val="CommentReference"/>
                <w:sz w:val="20"/>
                <w:szCs w:val="20"/>
              </w:rPr>
            </w:pPr>
            <w:r w:rsidRPr="00F614BE">
              <w:rPr>
                <w:rStyle w:val="CommentReference"/>
                <w:rFonts w:eastAsiaTheme="minorEastAsia"/>
                <w:sz w:val="20"/>
                <w:szCs w:val="20"/>
                <w:lang w:eastAsia="zh-CN"/>
              </w:rPr>
              <w:t>Random/Fixed</w:t>
            </w:r>
          </w:p>
        </w:tc>
      </w:tr>
      <w:tr w:rsidR="00F614BE" w:rsidRPr="00F614BE" w14:paraId="3D4104F7"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0E59DA"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Distribution of avg. SNR</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99F8AE"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equal and unequal</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E6080C"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Equal</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0CF903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equal and unequal</w:t>
            </w:r>
          </w:p>
        </w:tc>
      </w:tr>
      <w:tr w:rsidR="00F614BE" w:rsidRPr="00F614BE" w14:paraId="3350B667"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685013"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Timing offset</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72F998A" w14:textId="13376838" w:rsidR="00F614BE" w:rsidRPr="00F614BE" w:rsidRDefault="00F614BE" w:rsidP="00F614BE">
            <w:pPr>
              <w:snapToGrid w:val="0"/>
              <w:spacing w:after="0" w:line="240" w:lineRule="auto"/>
              <w:jc w:val="center"/>
              <w:textAlignment w:val="center"/>
              <w:rPr>
                <w:rStyle w:val="CommentReference"/>
                <w:sz w:val="20"/>
                <w:szCs w:val="20"/>
              </w:rPr>
            </w:pPr>
            <w:r>
              <w:rPr>
                <w:rStyle w:val="CommentReference"/>
                <w:rFonts w:eastAsiaTheme="minorEastAsia" w:hint="eastAsia"/>
                <w:sz w:val="20"/>
                <w:szCs w:val="20"/>
                <w:lang w:eastAsia="zh-CN"/>
              </w:rPr>
              <w:t>0 or uni</w:t>
            </w:r>
            <w:r>
              <w:rPr>
                <w:rStyle w:val="CommentReference"/>
                <w:rFonts w:eastAsiaTheme="minorEastAsia"/>
                <w:sz w:val="20"/>
                <w:szCs w:val="20"/>
                <w:lang w:eastAsia="zh-CN"/>
              </w:rPr>
              <w:t>form distribution between [0, 0.5/1.5NCP]</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222511" w14:textId="4BC625ED"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Pr>
                <w:rStyle w:val="CommentReference"/>
                <w:rFonts w:eastAsiaTheme="minorEastAsia" w:hint="eastAsia"/>
                <w:sz w:val="20"/>
                <w:szCs w:val="20"/>
                <w:lang w:eastAsia="zh-CN"/>
              </w:rPr>
              <w:t>0</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D4A24B" w14:textId="70BE58C3"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Pr>
                <w:rStyle w:val="CommentReference"/>
                <w:rFonts w:eastAsiaTheme="minorEastAsia" w:hint="eastAsia"/>
                <w:sz w:val="20"/>
                <w:szCs w:val="20"/>
                <w:lang w:eastAsia="zh-CN"/>
              </w:rPr>
              <w:t>0 or uni</w:t>
            </w:r>
            <w:r>
              <w:rPr>
                <w:rStyle w:val="CommentReference"/>
                <w:rFonts w:eastAsiaTheme="minorEastAsia"/>
                <w:sz w:val="20"/>
                <w:szCs w:val="20"/>
                <w:lang w:eastAsia="zh-CN"/>
              </w:rPr>
              <w:t>form distribution between [0, 0.5/1.5NCP]</w:t>
            </w:r>
          </w:p>
        </w:tc>
      </w:tr>
      <w:tr w:rsidR="00F614BE" w:rsidRPr="00F614BE" w14:paraId="7E53B033"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7249D0"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Frequency error</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7EB479" w14:textId="183C611C"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0 Hz </w:t>
            </w:r>
            <w:r>
              <w:rPr>
                <w:rFonts w:eastAsia="宋体"/>
                <w:color w:val="000000"/>
                <w:sz w:val="20"/>
                <w:szCs w:val="20"/>
                <w:lang w:val="en-US" w:eastAsia="zh-CN"/>
              </w:rPr>
              <w:t>or</w:t>
            </w:r>
            <w:r w:rsidRPr="00F614BE">
              <w:rPr>
                <w:rFonts w:eastAsia="宋体"/>
                <w:color w:val="000000"/>
                <w:sz w:val="20"/>
                <w:szCs w:val="20"/>
                <w:lang w:val="en-US" w:eastAsia="zh-CN"/>
              </w:rPr>
              <w:t xml:space="preserve"> uniform distribution between -70 and 70 Hz for 700MHz</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5DE6438" w14:textId="32D0C04A"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0 Hz</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867379" w14:textId="27D3D0C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0 Hz </w:t>
            </w:r>
            <w:r>
              <w:rPr>
                <w:rFonts w:eastAsia="宋体"/>
                <w:color w:val="000000"/>
                <w:sz w:val="20"/>
                <w:szCs w:val="20"/>
                <w:lang w:val="en-US" w:eastAsia="zh-CN"/>
              </w:rPr>
              <w:t>or</w:t>
            </w:r>
            <w:r w:rsidRPr="00F614BE">
              <w:rPr>
                <w:rFonts w:eastAsia="宋体"/>
                <w:color w:val="000000"/>
                <w:sz w:val="20"/>
                <w:szCs w:val="20"/>
                <w:lang w:val="en-US" w:eastAsia="zh-CN"/>
              </w:rPr>
              <w:t xml:space="preserve"> uniform distribution between -140 and 140 Hz for 4GHz</w:t>
            </w:r>
          </w:p>
        </w:tc>
      </w:tr>
      <w:tr w:rsidR="00F614BE" w:rsidRPr="00F614BE" w14:paraId="47AF40B1"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9B8990" w14:textId="5D7843E4" w:rsidR="00F614BE" w:rsidRPr="00F614BE" w:rsidRDefault="00F614BE" w:rsidP="00BB0868">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Traffic model </w:t>
            </w:r>
          </w:p>
        </w:tc>
        <w:tc>
          <w:tcPr>
            <w:tcW w:w="6036"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14:paraId="48F94F06" w14:textId="34C5711F"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Full buffer</w:t>
            </w:r>
          </w:p>
        </w:tc>
      </w:tr>
    </w:tbl>
    <w:p w14:paraId="1D867028" w14:textId="77777777" w:rsidR="001930BF" w:rsidRDefault="001930BF" w:rsidP="00884FAE">
      <w:pPr>
        <w:pStyle w:val="2"/>
        <w:snapToGrid w:val="0"/>
        <w:spacing w:line="264" w:lineRule="auto"/>
        <w:ind w:firstLineChars="0" w:firstLine="0"/>
        <w:jc w:val="center"/>
        <w:rPr>
          <w:sz w:val="20"/>
          <w:szCs w:val="20"/>
        </w:rPr>
      </w:pPr>
    </w:p>
    <w:sectPr w:rsidR="001930BF" w:rsidSect="00BF01B1">
      <w:pgSz w:w="11906" w:h="16838"/>
      <w:pgMar w:top="1440" w:right="1440" w:bottom="1440" w:left="144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D837F73"/>
    <w:multiLevelType w:val="multilevel"/>
    <w:tmpl w:val="0D837F7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70C4039"/>
    <w:multiLevelType w:val="multilevel"/>
    <w:tmpl w:val="B060DF32"/>
    <w:lvl w:ilvl="0">
      <w:start w:val="1"/>
      <w:numFmt w:val="bullet"/>
      <w:lvlText w:val="•"/>
      <w:lvlJc w:val="left"/>
      <w:pPr>
        <w:ind w:left="420" w:hanging="420"/>
      </w:pPr>
      <w:rPr>
        <w:rFonts w:ascii="Arial" w:hAnsi="Arial" w:cs="Times New Roman" w:hint="default"/>
        <w:sz w:val="20"/>
        <w:szCs w:val="20"/>
      </w:rPr>
    </w:lvl>
    <w:lvl w:ilvl="1">
      <w:start w:val="1"/>
      <w:numFmt w:val="bullet"/>
      <w:lvlText w:val="•"/>
      <w:lvlJc w:val="left"/>
      <w:pPr>
        <w:tabs>
          <w:tab w:val="left" w:pos="840"/>
        </w:tabs>
        <w:ind w:left="840" w:hanging="420"/>
      </w:pPr>
      <w:rPr>
        <w:rFonts w:ascii="Arial" w:hAnsi="Arial" w:cs="Times New Roman" w:hint="default"/>
        <w:sz w:val="20"/>
        <w:szCs w:val="20"/>
      </w:rPr>
    </w:lvl>
    <w:lvl w:ilvl="2">
      <w:start w:val="1"/>
      <w:numFmt w:val="bullet"/>
      <w:lvlText w:val=""/>
      <w:lvlJc w:val="left"/>
      <w:pPr>
        <w:tabs>
          <w:tab w:val="left" w:pos="1260"/>
        </w:tabs>
        <w:ind w:left="1260" w:hanging="420"/>
      </w:pPr>
      <w:rPr>
        <w:rFonts w:ascii="Calibri" w:hAnsi="Calibri" w:hint="default"/>
      </w:rPr>
    </w:lvl>
    <w:lvl w:ilvl="3">
      <w:start w:val="1"/>
      <w:numFmt w:val="bullet"/>
      <w:lvlText w:val=""/>
      <w:lvlJc w:val="left"/>
      <w:pPr>
        <w:tabs>
          <w:tab w:val="left" w:pos="1680"/>
        </w:tabs>
        <w:ind w:left="1680" w:hanging="420"/>
      </w:pPr>
      <w:rPr>
        <w:rFonts w:ascii="Calibri" w:hAnsi="Calibri" w:hint="default"/>
      </w:rPr>
    </w:lvl>
    <w:lvl w:ilvl="4">
      <w:start w:val="1"/>
      <w:numFmt w:val="bullet"/>
      <w:lvlText w:val=""/>
      <w:lvlJc w:val="left"/>
      <w:pPr>
        <w:tabs>
          <w:tab w:val="left" w:pos="2100"/>
        </w:tabs>
        <w:ind w:left="2100" w:hanging="420"/>
      </w:pPr>
      <w:rPr>
        <w:rFonts w:ascii="Calibri" w:hAnsi="Calibri" w:hint="default"/>
      </w:rPr>
    </w:lvl>
    <w:lvl w:ilvl="5">
      <w:start w:val="1"/>
      <w:numFmt w:val="bullet"/>
      <w:lvlText w:val=""/>
      <w:lvlJc w:val="left"/>
      <w:pPr>
        <w:tabs>
          <w:tab w:val="left" w:pos="2520"/>
        </w:tabs>
        <w:ind w:left="2520" w:hanging="420"/>
      </w:pPr>
      <w:rPr>
        <w:rFonts w:ascii="Calibri" w:hAnsi="Calibri" w:hint="default"/>
      </w:rPr>
    </w:lvl>
    <w:lvl w:ilvl="6">
      <w:start w:val="1"/>
      <w:numFmt w:val="bullet"/>
      <w:lvlText w:val=""/>
      <w:lvlJc w:val="left"/>
      <w:pPr>
        <w:tabs>
          <w:tab w:val="left" w:pos="2940"/>
        </w:tabs>
        <w:ind w:left="2940" w:hanging="420"/>
      </w:pPr>
      <w:rPr>
        <w:rFonts w:ascii="Calibri" w:hAnsi="Calibri" w:hint="default"/>
      </w:rPr>
    </w:lvl>
    <w:lvl w:ilvl="7">
      <w:start w:val="1"/>
      <w:numFmt w:val="bullet"/>
      <w:lvlText w:val=""/>
      <w:lvlJc w:val="left"/>
      <w:pPr>
        <w:tabs>
          <w:tab w:val="left" w:pos="3360"/>
        </w:tabs>
        <w:ind w:left="3360" w:hanging="420"/>
      </w:pPr>
      <w:rPr>
        <w:rFonts w:ascii="Calibri" w:hAnsi="Calibri" w:hint="default"/>
      </w:rPr>
    </w:lvl>
    <w:lvl w:ilvl="8">
      <w:start w:val="1"/>
      <w:numFmt w:val="bullet"/>
      <w:lvlText w:val=""/>
      <w:lvlJc w:val="left"/>
      <w:pPr>
        <w:tabs>
          <w:tab w:val="left" w:pos="3780"/>
        </w:tabs>
        <w:ind w:left="3780" w:hanging="420"/>
      </w:pPr>
      <w:rPr>
        <w:rFonts w:ascii="Calibri" w:hAnsi="Calibri" w:hint="default"/>
      </w:rPr>
    </w:lvl>
  </w:abstractNum>
  <w:abstractNum w:abstractNumId="4" w15:restartNumberingAfterBreak="0">
    <w:nsid w:val="4B7179C6"/>
    <w:multiLevelType w:val="hybridMultilevel"/>
    <w:tmpl w:val="85D489CC"/>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B73F8F9"/>
    <w:multiLevelType w:val="multilevel"/>
    <w:tmpl w:val="913AD8CA"/>
    <w:lvl w:ilvl="0">
      <w:start w:val="1"/>
      <w:numFmt w:val="bullet"/>
      <w:lvlText w:val="•"/>
      <w:lvlJc w:val="left"/>
      <w:pPr>
        <w:ind w:left="420" w:hanging="420"/>
      </w:pPr>
      <w:rPr>
        <w:rFonts w:ascii="Arial" w:hAnsi="Arial" w:cs="Times New Roman" w:hint="default"/>
      </w:rPr>
    </w:lvl>
    <w:lvl w:ilvl="1">
      <w:start w:val="1"/>
      <w:numFmt w:val="bullet"/>
      <w:lvlText w:val="o"/>
      <w:lvlJc w:val="left"/>
      <w:pPr>
        <w:tabs>
          <w:tab w:val="left" w:pos="840"/>
        </w:tabs>
        <w:ind w:left="840" w:hanging="420"/>
      </w:pPr>
      <w:rPr>
        <w:rFonts w:ascii="Courier New" w:hAnsi="Courier New" w:cs="Courier New" w:hint="default"/>
        <w:sz w:val="20"/>
        <w:szCs w:val="20"/>
      </w:rPr>
    </w:lvl>
    <w:lvl w:ilvl="2">
      <w:start w:val="1"/>
      <w:numFmt w:val="bullet"/>
      <w:lvlText w:val="•"/>
      <w:lvlJc w:val="left"/>
      <w:pPr>
        <w:tabs>
          <w:tab w:val="left" w:pos="1260"/>
        </w:tabs>
        <w:ind w:left="1260" w:hanging="420"/>
      </w:pPr>
      <w:rPr>
        <w:rFonts w:ascii="Arial" w:hAnsi="Arial" w:cs="Times New Roman"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69BE6499"/>
    <w:multiLevelType w:val="multilevel"/>
    <w:tmpl w:val="69BE64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6"/>
  </w:num>
  <w:num w:numId="3">
    <w:abstractNumId w:val="2"/>
  </w:num>
  <w:num w:numId="4">
    <w:abstractNumId w:val="1"/>
  </w:num>
  <w:num w:numId="5">
    <w:abstractNumId w:val="4"/>
  </w:num>
  <w:num w:numId="6">
    <w:abstractNumId w:val="0"/>
  </w:num>
  <w:num w:numId="7">
    <w:abstractNumId w:val="0"/>
  </w:num>
  <w:num w:numId="8">
    <w:abstractNumId w:val="0"/>
  </w:num>
  <w:num w:numId="9">
    <w:abstractNumId w:val="0"/>
  </w:num>
  <w:num w:numId="10">
    <w:abstractNumId w:val="0"/>
  </w:num>
  <w:num w:numId="11">
    <w:abstractNumId w:val="5"/>
  </w:num>
  <w:num w:numId="12">
    <w:abstractNumId w:val="3"/>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embedSystemFonts/>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3E227FF7"/>
    <w:rsid w:val="00000027"/>
    <w:rsid w:val="00017DA5"/>
    <w:rsid w:val="00023C60"/>
    <w:rsid w:val="000258B2"/>
    <w:rsid w:val="0003052E"/>
    <w:rsid w:val="0005318F"/>
    <w:rsid w:val="00053191"/>
    <w:rsid w:val="0005518B"/>
    <w:rsid w:val="00073D2B"/>
    <w:rsid w:val="0008247F"/>
    <w:rsid w:val="00082AE2"/>
    <w:rsid w:val="00083751"/>
    <w:rsid w:val="0009730A"/>
    <w:rsid w:val="000A19B9"/>
    <w:rsid w:val="000B4720"/>
    <w:rsid w:val="000B679B"/>
    <w:rsid w:val="000C06BA"/>
    <w:rsid w:val="000C23D5"/>
    <w:rsid w:val="000C38B1"/>
    <w:rsid w:val="000E1AD4"/>
    <w:rsid w:val="0010792A"/>
    <w:rsid w:val="00110EB0"/>
    <w:rsid w:val="00111667"/>
    <w:rsid w:val="00125B26"/>
    <w:rsid w:val="001350D8"/>
    <w:rsid w:val="00141118"/>
    <w:rsid w:val="001448DE"/>
    <w:rsid w:val="00145F2A"/>
    <w:rsid w:val="0015175B"/>
    <w:rsid w:val="00164F21"/>
    <w:rsid w:val="001930BF"/>
    <w:rsid w:val="00197E90"/>
    <w:rsid w:val="001A08B7"/>
    <w:rsid w:val="001A1D79"/>
    <w:rsid w:val="001A2265"/>
    <w:rsid w:val="001A4152"/>
    <w:rsid w:val="001A78F2"/>
    <w:rsid w:val="001B1870"/>
    <w:rsid w:val="001C71FF"/>
    <w:rsid w:val="001D04EE"/>
    <w:rsid w:val="001D3A8B"/>
    <w:rsid w:val="001D6DEB"/>
    <w:rsid w:val="001E52E9"/>
    <w:rsid w:val="001F2107"/>
    <w:rsid w:val="002048AD"/>
    <w:rsid w:val="00205030"/>
    <w:rsid w:val="00205810"/>
    <w:rsid w:val="00215336"/>
    <w:rsid w:val="002205E1"/>
    <w:rsid w:val="002216A9"/>
    <w:rsid w:val="00227A5D"/>
    <w:rsid w:val="002402A3"/>
    <w:rsid w:val="00242E9B"/>
    <w:rsid w:val="0025117E"/>
    <w:rsid w:val="002770A2"/>
    <w:rsid w:val="00282BA3"/>
    <w:rsid w:val="002832ED"/>
    <w:rsid w:val="0028355F"/>
    <w:rsid w:val="00284DBE"/>
    <w:rsid w:val="002906E5"/>
    <w:rsid w:val="00292B00"/>
    <w:rsid w:val="00294E92"/>
    <w:rsid w:val="002A05AC"/>
    <w:rsid w:val="002A203A"/>
    <w:rsid w:val="002A4A5B"/>
    <w:rsid w:val="002C6875"/>
    <w:rsid w:val="002D5859"/>
    <w:rsid w:val="002E23B2"/>
    <w:rsid w:val="002E6D40"/>
    <w:rsid w:val="002F01B8"/>
    <w:rsid w:val="002F3BD1"/>
    <w:rsid w:val="002F5221"/>
    <w:rsid w:val="002F7811"/>
    <w:rsid w:val="002F7E87"/>
    <w:rsid w:val="0031095D"/>
    <w:rsid w:val="003143E9"/>
    <w:rsid w:val="00317B2D"/>
    <w:rsid w:val="00317F66"/>
    <w:rsid w:val="0032068C"/>
    <w:rsid w:val="0032092C"/>
    <w:rsid w:val="00324BA9"/>
    <w:rsid w:val="00335716"/>
    <w:rsid w:val="00337944"/>
    <w:rsid w:val="00355E18"/>
    <w:rsid w:val="00357241"/>
    <w:rsid w:val="003632AE"/>
    <w:rsid w:val="003729D5"/>
    <w:rsid w:val="003730F3"/>
    <w:rsid w:val="0038197A"/>
    <w:rsid w:val="00382C77"/>
    <w:rsid w:val="003910C8"/>
    <w:rsid w:val="00391831"/>
    <w:rsid w:val="003A2432"/>
    <w:rsid w:val="003A46B6"/>
    <w:rsid w:val="003A52A4"/>
    <w:rsid w:val="003B592F"/>
    <w:rsid w:val="003B66F4"/>
    <w:rsid w:val="003B695A"/>
    <w:rsid w:val="003B7903"/>
    <w:rsid w:val="003D3B5F"/>
    <w:rsid w:val="003D45D4"/>
    <w:rsid w:val="003D789B"/>
    <w:rsid w:val="003E4537"/>
    <w:rsid w:val="003F7382"/>
    <w:rsid w:val="00407B40"/>
    <w:rsid w:val="0041054F"/>
    <w:rsid w:val="00421CFA"/>
    <w:rsid w:val="00422CC2"/>
    <w:rsid w:val="0042326B"/>
    <w:rsid w:val="004240BE"/>
    <w:rsid w:val="004272C5"/>
    <w:rsid w:val="00434DEF"/>
    <w:rsid w:val="004405E4"/>
    <w:rsid w:val="00456739"/>
    <w:rsid w:val="0046234D"/>
    <w:rsid w:val="004633F5"/>
    <w:rsid w:val="004776B1"/>
    <w:rsid w:val="0048651C"/>
    <w:rsid w:val="0049088F"/>
    <w:rsid w:val="004B0BB2"/>
    <w:rsid w:val="004D3AF4"/>
    <w:rsid w:val="004D7DD4"/>
    <w:rsid w:val="004E140B"/>
    <w:rsid w:val="004F17C6"/>
    <w:rsid w:val="004F4793"/>
    <w:rsid w:val="004F7C50"/>
    <w:rsid w:val="00505C3B"/>
    <w:rsid w:val="00515D4C"/>
    <w:rsid w:val="005209C9"/>
    <w:rsid w:val="005262C4"/>
    <w:rsid w:val="00544B0D"/>
    <w:rsid w:val="00555AA5"/>
    <w:rsid w:val="00560C2E"/>
    <w:rsid w:val="00561EC9"/>
    <w:rsid w:val="005748B7"/>
    <w:rsid w:val="00575CCC"/>
    <w:rsid w:val="005833FE"/>
    <w:rsid w:val="005861C4"/>
    <w:rsid w:val="005A0B9E"/>
    <w:rsid w:val="005A4695"/>
    <w:rsid w:val="005A4E6C"/>
    <w:rsid w:val="005B0758"/>
    <w:rsid w:val="005B43DC"/>
    <w:rsid w:val="005C6C59"/>
    <w:rsid w:val="005D5256"/>
    <w:rsid w:val="005D6880"/>
    <w:rsid w:val="005E07F9"/>
    <w:rsid w:val="005F68B6"/>
    <w:rsid w:val="00605D9E"/>
    <w:rsid w:val="0060609A"/>
    <w:rsid w:val="00615CFB"/>
    <w:rsid w:val="00617D8E"/>
    <w:rsid w:val="0062602E"/>
    <w:rsid w:val="00635CC1"/>
    <w:rsid w:val="00646435"/>
    <w:rsid w:val="006467B8"/>
    <w:rsid w:val="00692911"/>
    <w:rsid w:val="006935B6"/>
    <w:rsid w:val="00696FB1"/>
    <w:rsid w:val="006A1BF4"/>
    <w:rsid w:val="006A5DA7"/>
    <w:rsid w:val="006C285B"/>
    <w:rsid w:val="006D6659"/>
    <w:rsid w:val="006E491B"/>
    <w:rsid w:val="007113B5"/>
    <w:rsid w:val="00721209"/>
    <w:rsid w:val="0072496B"/>
    <w:rsid w:val="00726C6D"/>
    <w:rsid w:val="00730E30"/>
    <w:rsid w:val="00741B70"/>
    <w:rsid w:val="00742303"/>
    <w:rsid w:val="00756069"/>
    <w:rsid w:val="00757D60"/>
    <w:rsid w:val="007706F5"/>
    <w:rsid w:val="00784347"/>
    <w:rsid w:val="00796716"/>
    <w:rsid w:val="0079766A"/>
    <w:rsid w:val="0079774F"/>
    <w:rsid w:val="007B21BD"/>
    <w:rsid w:val="007B26FD"/>
    <w:rsid w:val="007C4797"/>
    <w:rsid w:val="007C5AE9"/>
    <w:rsid w:val="007C638D"/>
    <w:rsid w:val="007C6ABC"/>
    <w:rsid w:val="007D2CEF"/>
    <w:rsid w:val="007D472F"/>
    <w:rsid w:val="007E1839"/>
    <w:rsid w:val="007F2176"/>
    <w:rsid w:val="007F5995"/>
    <w:rsid w:val="00803029"/>
    <w:rsid w:val="008131FC"/>
    <w:rsid w:val="00814951"/>
    <w:rsid w:val="00822D50"/>
    <w:rsid w:val="00830C7A"/>
    <w:rsid w:val="008338C9"/>
    <w:rsid w:val="0083452B"/>
    <w:rsid w:val="008445B8"/>
    <w:rsid w:val="00847E50"/>
    <w:rsid w:val="0085257D"/>
    <w:rsid w:val="00862FAB"/>
    <w:rsid w:val="00863565"/>
    <w:rsid w:val="00864BDA"/>
    <w:rsid w:val="008667B1"/>
    <w:rsid w:val="00874111"/>
    <w:rsid w:val="00881095"/>
    <w:rsid w:val="00884FAE"/>
    <w:rsid w:val="00885C63"/>
    <w:rsid w:val="008949E5"/>
    <w:rsid w:val="008A3739"/>
    <w:rsid w:val="008A483D"/>
    <w:rsid w:val="008A6D97"/>
    <w:rsid w:val="008B0014"/>
    <w:rsid w:val="008D2589"/>
    <w:rsid w:val="008D47C5"/>
    <w:rsid w:val="008F0D76"/>
    <w:rsid w:val="008F5973"/>
    <w:rsid w:val="009013C4"/>
    <w:rsid w:val="00904243"/>
    <w:rsid w:val="00907F0D"/>
    <w:rsid w:val="009128AC"/>
    <w:rsid w:val="00912ED5"/>
    <w:rsid w:val="009160F9"/>
    <w:rsid w:val="009375F5"/>
    <w:rsid w:val="00944B1C"/>
    <w:rsid w:val="0095446D"/>
    <w:rsid w:val="00955617"/>
    <w:rsid w:val="00966384"/>
    <w:rsid w:val="00976CF0"/>
    <w:rsid w:val="009815A9"/>
    <w:rsid w:val="00984C37"/>
    <w:rsid w:val="0098586E"/>
    <w:rsid w:val="009A17C8"/>
    <w:rsid w:val="009A79DC"/>
    <w:rsid w:val="009B509D"/>
    <w:rsid w:val="009B7F3A"/>
    <w:rsid w:val="009D3FBB"/>
    <w:rsid w:val="009D5A34"/>
    <w:rsid w:val="009D5E92"/>
    <w:rsid w:val="009F7934"/>
    <w:rsid w:val="00A06064"/>
    <w:rsid w:val="00A13864"/>
    <w:rsid w:val="00A21C3E"/>
    <w:rsid w:val="00A21E6F"/>
    <w:rsid w:val="00A435DE"/>
    <w:rsid w:val="00A51979"/>
    <w:rsid w:val="00A55DBF"/>
    <w:rsid w:val="00A57FEF"/>
    <w:rsid w:val="00A66D31"/>
    <w:rsid w:val="00A73978"/>
    <w:rsid w:val="00A74227"/>
    <w:rsid w:val="00A7451C"/>
    <w:rsid w:val="00A82EC5"/>
    <w:rsid w:val="00A836D1"/>
    <w:rsid w:val="00A83D1E"/>
    <w:rsid w:val="00A87C08"/>
    <w:rsid w:val="00A96739"/>
    <w:rsid w:val="00AA06DA"/>
    <w:rsid w:val="00AA6690"/>
    <w:rsid w:val="00AA6A54"/>
    <w:rsid w:val="00AC2635"/>
    <w:rsid w:val="00AD411D"/>
    <w:rsid w:val="00AD5476"/>
    <w:rsid w:val="00AD6110"/>
    <w:rsid w:val="00AD7488"/>
    <w:rsid w:val="00AD7AAB"/>
    <w:rsid w:val="00AE7B55"/>
    <w:rsid w:val="00AF1DD2"/>
    <w:rsid w:val="00AF4E57"/>
    <w:rsid w:val="00B005B5"/>
    <w:rsid w:val="00B01FDC"/>
    <w:rsid w:val="00B02C0A"/>
    <w:rsid w:val="00B03CD3"/>
    <w:rsid w:val="00B05B93"/>
    <w:rsid w:val="00B0736F"/>
    <w:rsid w:val="00B102D2"/>
    <w:rsid w:val="00B111F8"/>
    <w:rsid w:val="00B244F1"/>
    <w:rsid w:val="00B246F5"/>
    <w:rsid w:val="00B2765C"/>
    <w:rsid w:val="00B341ED"/>
    <w:rsid w:val="00B34AA7"/>
    <w:rsid w:val="00B376E4"/>
    <w:rsid w:val="00B42B6A"/>
    <w:rsid w:val="00B43C10"/>
    <w:rsid w:val="00B444F2"/>
    <w:rsid w:val="00B53C62"/>
    <w:rsid w:val="00B61956"/>
    <w:rsid w:val="00B70D65"/>
    <w:rsid w:val="00B746FB"/>
    <w:rsid w:val="00B74F70"/>
    <w:rsid w:val="00B84E2A"/>
    <w:rsid w:val="00B930A7"/>
    <w:rsid w:val="00BA79CA"/>
    <w:rsid w:val="00BB0868"/>
    <w:rsid w:val="00BB0F2E"/>
    <w:rsid w:val="00BB1D64"/>
    <w:rsid w:val="00BC2091"/>
    <w:rsid w:val="00BE1A2E"/>
    <w:rsid w:val="00BE318B"/>
    <w:rsid w:val="00BE40AF"/>
    <w:rsid w:val="00BE40F1"/>
    <w:rsid w:val="00BF01B1"/>
    <w:rsid w:val="00BF3786"/>
    <w:rsid w:val="00C007F5"/>
    <w:rsid w:val="00C06EC7"/>
    <w:rsid w:val="00C1467F"/>
    <w:rsid w:val="00C35DA6"/>
    <w:rsid w:val="00C421C3"/>
    <w:rsid w:val="00C5644E"/>
    <w:rsid w:val="00C7349D"/>
    <w:rsid w:val="00C8372E"/>
    <w:rsid w:val="00C842B2"/>
    <w:rsid w:val="00CA07F7"/>
    <w:rsid w:val="00CA4363"/>
    <w:rsid w:val="00CC4C16"/>
    <w:rsid w:val="00CD0239"/>
    <w:rsid w:val="00CD6210"/>
    <w:rsid w:val="00CE1E5D"/>
    <w:rsid w:val="00CF3AFB"/>
    <w:rsid w:val="00D008C4"/>
    <w:rsid w:val="00D036E1"/>
    <w:rsid w:val="00D166A6"/>
    <w:rsid w:val="00D20379"/>
    <w:rsid w:val="00D227FC"/>
    <w:rsid w:val="00D24746"/>
    <w:rsid w:val="00D35447"/>
    <w:rsid w:val="00D37826"/>
    <w:rsid w:val="00D4125B"/>
    <w:rsid w:val="00D4368A"/>
    <w:rsid w:val="00D45A37"/>
    <w:rsid w:val="00D54DCC"/>
    <w:rsid w:val="00D647FA"/>
    <w:rsid w:val="00D6495A"/>
    <w:rsid w:val="00D712DC"/>
    <w:rsid w:val="00D72E7B"/>
    <w:rsid w:val="00D80332"/>
    <w:rsid w:val="00D846CD"/>
    <w:rsid w:val="00D901EA"/>
    <w:rsid w:val="00DB08A0"/>
    <w:rsid w:val="00DE2C0A"/>
    <w:rsid w:val="00DF1634"/>
    <w:rsid w:val="00E01A22"/>
    <w:rsid w:val="00E03041"/>
    <w:rsid w:val="00E03A87"/>
    <w:rsid w:val="00E03D24"/>
    <w:rsid w:val="00E1156B"/>
    <w:rsid w:val="00E3374D"/>
    <w:rsid w:val="00E43C3D"/>
    <w:rsid w:val="00E46749"/>
    <w:rsid w:val="00E47182"/>
    <w:rsid w:val="00E9209D"/>
    <w:rsid w:val="00E95600"/>
    <w:rsid w:val="00E97EB0"/>
    <w:rsid w:val="00EA48A5"/>
    <w:rsid w:val="00EA62C2"/>
    <w:rsid w:val="00EC5DED"/>
    <w:rsid w:val="00EC6E5A"/>
    <w:rsid w:val="00ED1F0B"/>
    <w:rsid w:val="00EE23B1"/>
    <w:rsid w:val="00EE2A6B"/>
    <w:rsid w:val="00EE3CF9"/>
    <w:rsid w:val="00EE7CCD"/>
    <w:rsid w:val="00EF0758"/>
    <w:rsid w:val="00EF1746"/>
    <w:rsid w:val="00EF748A"/>
    <w:rsid w:val="00F06D6E"/>
    <w:rsid w:val="00F31E61"/>
    <w:rsid w:val="00F520B7"/>
    <w:rsid w:val="00F614BE"/>
    <w:rsid w:val="00F6432C"/>
    <w:rsid w:val="00F66734"/>
    <w:rsid w:val="00F67350"/>
    <w:rsid w:val="00F841AD"/>
    <w:rsid w:val="00F90574"/>
    <w:rsid w:val="00F950A7"/>
    <w:rsid w:val="00FB7E14"/>
    <w:rsid w:val="00FC6B9A"/>
    <w:rsid w:val="00FD13F9"/>
    <w:rsid w:val="00FE4F3C"/>
    <w:rsid w:val="00FF55E8"/>
    <w:rsid w:val="00FF5E43"/>
    <w:rsid w:val="00FF7D94"/>
    <w:rsid w:val="1084363B"/>
    <w:rsid w:val="1E521B11"/>
    <w:rsid w:val="2E511CC1"/>
    <w:rsid w:val="3E227FF7"/>
    <w:rsid w:val="4058513F"/>
    <w:rsid w:val="45EB15F8"/>
    <w:rsid w:val="4B892ADC"/>
    <w:rsid w:val="4BB438BC"/>
    <w:rsid w:val="56176A7E"/>
    <w:rsid w:val="6A455C1F"/>
    <w:rsid w:val="70700F29"/>
    <w:rsid w:val="7F910F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96F669"/>
  <w15:docId w15:val="{DFC52E13-7208-4217-9ED4-7BC92308C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46CD"/>
    <w:pPr>
      <w:overflowPunct w:val="0"/>
      <w:autoSpaceDE w:val="0"/>
      <w:autoSpaceDN w:val="0"/>
      <w:adjustRightInd w:val="0"/>
      <w:spacing w:after="180"/>
      <w:jc w:val="both"/>
      <w:textAlignment w:val="baseline"/>
    </w:pPr>
    <w:rPr>
      <w:rFonts w:ascii="Times New Roman" w:eastAsia="Times New Roman" w:hAnsi="Times New Roman" w:cs="Times New Roman"/>
      <w:sz w:val="22"/>
      <w:szCs w:val="22"/>
      <w:lang w:val="en-GB" w:eastAsia="en-US"/>
    </w:rPr>
  </w:style>
  <w:style w:type="paragraph" w:styleId="Heading1">
    <w:name w:val="heading 1"/>
    <w:next w:val="Normal"/>
    <w:link w:val="Heading1Char"/>
    <w:qFormat/>
    <w:rsid w:val="001930BF"/>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Times New Roman"/>
      <w:sz w:val="36"/>
      <w:szCs w:val="22"/>
      <w:lang w:val="en-GB" w:eastAsia="en-US"/>
    </w:rPr>
  </w:style>
  <w:style w:type="paragraph" w:styleId="Heading2">
    <w:name w:val="heading 2"/>
    <w:basedOn w:val="Normal"/>
    <w:next w:val="Normal"/>
    <w:unhideWhenUsed/>
    <w:qFormat/>
    <w:rsid w:val="001930BF"/>
    <w:pPr>
      <w:keepNext/>
      <w:numPr>
        <w:ilvl w:val="1"/>
        <w:numId w:val="1"/>
      </w:numPr>
      <w:tabs>
        <w:tab w:val="left" w:pos="612"/>
      </w:tabs>
      <w:spacing w:before="240" w:after="240"/>
      <w:outlineLvl w:val="1"/>
    </w:pPr>
    <w:rPr>
      <w:rFonts w:ascii="Arial" w:eastAsia="宋体" w:hAnsi="Arial" w:cs="Arial"/>
      <w:bCs/>
      <w:iCs/>
      <w:sz w:val="28"/>
      <w:szCs w:val="28"/>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nhideWhenUsed/>
    <w:qFormat/>
    <w:rsid w:val="001930BF"/>
    <w:rPr>
      <w:b/>
      <w:bCs/>
    </w:rPr>
  </w:style>
  <w:style w:type="character" w:styleId="CommentReference">
    <w:name w:val="annotation reference"/>
    <w:basedOn w:val="DefaultParagraphFont"/>
    <w:qFormat/>
    <w:rsid w:val="001930BF"/>
    <w:rPr>
      <w:sz w:val="16"/>
      <w:szCs w:val="16"/>
    </w:rPr>
  </w:style>
  <w:style w:type="table" w:styleId="TableGrid">
    <w:name w:val="Table Grid"/>
    <w:basedOn w:val="TableNormal"/>
    <w:qFormat/>
    <w:rsid w:val="001930B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P">
    <w:name w:val="FP"/>
    <w:basedOn w:val="Normal"/>
    <w:qFormat/>
    <w:rsid w:val="001930BF"/>
    <w:pPr>
      <w:spacing w:after="0" w:line="240" w:lineRule="auto"/>
      <w:jc w:val="left"/>
    </w:pPr>
    <w:rPr>
      <w:sz w:val="20"/>
    </w:rPr>
  </w:style>
  <w:style w:type="table" w:customStyle="1" w:styleId="GridTable1Light1">
    <w:name w:val="Grid Table 1 Light1"/>
    <w:basedOn w:val="TableNormal"/>
    <w:uiPriority w:val="46"/>
    <w:qFormat/>
    <w:rsid w:val="001930BF"/>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1">
    <w:name w:val="List Paragraph1"/>
    <w:basedOn w:val="Normal"/>
    <w:uiPriority w:val="99"/>
    <w:qFormat/>
    <w:rsid w:val="001930BF"/>
    <w:pPr>
      <w:spacing w:line="240" w:lineRule="auto"/>
      <w:ind w:firstLineChars="200" w:firstLine="420"/>
      <w:jc w:val="left"/>
    </w:pPr>
    <w:rPr>
      <w:rFonts w:eastAsia="Malgun Gothic"/>
      <w:sz w:val="20"/>
    </w:rPr>
  </w:style>
  <w:style w:type="paragraph" w:customStyle="1" w:styleId="LGTdoc">
    <w:name w:val="LGTdoc_본문"/>
    <w:basedOn w:val="Normal"/>
    <w:qFormat/>
    <w:rsid w:val="001930BF"/>
    <w:pPr>
      <w:widowControl w:val="0"/>
      <w:overflowPunct/>
      <w:snapToGrid w:val="0"/>
      <w:spacing w:afterLines="50" w:line="264" w:lineRule="auto"/>
      <w:textAlignment w:val="auto"/>
    </w:pPr>
    <w:rPr>
      <w:rFonts w:eastAsia="Batang"/>
      <w:kern w:val="2"/>
      <w:szCs w:val="24"/>
      <w:lang w:eastAsia="ko-KR"/>
    </w:rPr>
  </w:style>
  <w:style w:type="paragraph" w:customStyle="1" w:styleId="1">
    <w:name w:val="列出段落1"/>
    <w:basedOn w:val="Normal"/>
    <w:uiPriority w:val="34"/>
    <w:qFormat/>
    <w:rsid w:val="001930BF"/>
    <w:pPr>
      <w:overflowPunct/>
      <w:autoSpaceDE/>
      <w:autoSpaceDN/>
      <w:adjustRightInd/>
      <w:spacing w:after="0"/>
      <w:ind w:firstLineChars="200" w:firstLine="420"/>
      <w:textAlignment w:val="auto"/>
    </w:pPr>
    <w:rPr>
      <w:rFonts w:ascii="宋体" w:eastAsia="宋体" w:hAnsi="宋体"/>
      <w:sz w:val="24"/>
      <w:szCs w:val="24"/>
    </w:rPr>
  </w:style>
  <w:style w:type="paragraph" w:customStyle="1" w:styleId="2">
    <w:name w:val="列出段落2"/>
    <w:basedOn w:val="Normal"/>
    <w:uiPriority w:val="34"/>
    <w:qFormat/>
    <w:rsid w:val="001930BF"/>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Comments">
    <w:name w:val="Comments"/>
    <w:basedOn w:val="Normal"/>
    <w:qFormat/>
    <w:rsid w:val="001930BF"/>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paragraph" w:styleId="BalloonText">
    <w:name w:val="Balloon Text"/>
    <w:basedOn w:val="Normal"/>
    <w:link w:val="BalloonTextChar"/>
    <w:rsid w:val="00C7349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C7349D"/>
    <w:rPr>
      <w:rFonts w:ascii="Tahoma" w:eastAsia="Times New Roman" w:hAnsi="Tahoma" w:cs="Tahoma"/>
      <w:sz w:val="16"/>
      <w:szCs w:val="16"/>
      <w:lang w:val="en-GB" w:eastAsia="en-US"/>
    </w:rPr>
  </w:style>
  <w:style w:type="paragraph" w:styleId="CommentText">
    <w:name w:val="annotation text"/>
    <w:basedOn w:val="Normal"/>
    <w:link w:val="CommentTextChar"/>
    <w:rsid w:val="00C7349D"/>
    <w:pPr>
      <w:spacing w:line="240" w:lineRule="auto"/>
    </w:pPr>
    <w:rPr>
      <w:sz w:val="20"/>
      <w:szCs w:val="20"/>
    </w:rPr>
  </w:style>
  <w:style w:type="character" w:customStyle="1" w:styleId="CommentTextChar">
    <w:name w:val="Comment Text Char"/>
    <w:basedOn w:val="DefaultParagraphFont"/>
    <w:link w:val="CommentText"/>
    <w:rsid w:val="00C7349D"/>
    <w:rPr>
      <w:rFonts w:ascii="Times New Roman" w:eastAsia="Times New Roman" w:hAnsi="Times New Roman" w:cs="Times New Roman"/>
      <w:lang w:val="en-GB" w:eastAsia="en-US"/>
    </w:rPr>
  </w:style>
  <w:style w:type="paragraph" w:styleId="CommentSubject">
    <w:name w:val="annotation subject"/>
    <w:basedOn w:val="CommentText"/>
    <w:next w:val="CommentText"/>
    <w:link w:val="CommentSubjectChar"/>
    <w:rsid w:val="00C7349D"/>
    <w:rPr>
      <w:b/>
      <w:bCs/>
    </w:rPr>
  </w:style>
  <w:style w:type="character" w:customStyle="1" w:styleId="CommentSubjectChar">
    <w:name w:val="Comment Subject Char"/>
    <w:basedOn w:val="CommentTextChar"/>
    <w:link w:val="CommentSubject"/>
    <w:rsid w:val="00C7349D"/>
    <w:rPr>
      <w:rFonts w:ascii="Times New Roman" w:eastAsia="Times New Roman" w:hAnsi="Times New Roman" w:cs="Times New Roman"/>
      <w:b/>
      <w:bCs/>
      <w:lang w:val="en-GB" w:eastAsia="en-US"/>
    </w:rPr>
  </w:style>
  <w:style w:type="character" w:customStyle="1" w:styleId="Heading1Char">
    <w:name w:val="Heading 1 Char"/>
    <w:basedOn w:val="DefaultParagraphFont"/>
    <w:link w:val="Heading1"/>
    <w:rsid w:val="008B0014"/>
    <w:rPr>
      <w:rFonts w:ascii="Arial" w:eastAsia="Times New Roman" w:hAnsi="Arial" w:cs="Times New Roman"/>
      <w:sz w:val="36"/>
      <w:szCs w:val="22"/>
      <w:lang w:val="en-GB" w:eastAsia="en-US"/>
    </w:rPr>
  </w:style>
  <w:style w:type="character" w:styleId="Hyperlink">
    <w:name w:val="Hyperlink"/>
    <w:uiPriority w:val="99"/>
    <w:rsid w:val="009013C4"/>
    <w:rPr>
      <w:color w:val="0000FF"/>
      <w:u w:val="single"/>
    </w:rPr>
  </w:style>
  <w:style w:type="table" w:customStyle="1" w:styleId="TableGrid1">
    <w:name w:val="Table Grid1"/>
    <w:basedOn w:val="TableNormal"/>
    <w:next w:val="TableGrid"/>
    <w:rsid w:val="003F7382"/>
    <w:pPr>
      <w:overflowPunct w:val="0"/>
      <w:autoSpaceDE w:val="0"/>
      <w:autoSpaceDN w:val="0"/>
      <w:adjustRightInd w:val="0"/>
      <w:spacing w:after="180" w:line="240" w:lineRule="auto"/>
      <w:textAlignment w:val="baseline"/>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E1E5D"/>
    <w:pPr>
      <w:overflowPunct w:val="0"/>
      <w:autoSpaceDE w:val="0"/>
      <w:autoSpaceDN w:val="0"/>
      <w:adjustRightInd w:val="0"/>
      <w:spacing w:after="180" w:line="240" w:lineRule="auto"/>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hyperlink" Target="file:///E:\NewRAN\5g\Standard\Alll_Meeting\RAN1%2394bis\R1-1809789.zip" TargetMode="Externa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tif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tiff"/><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hyperlink" Target="file:///E:\NewRAN\5g\Standard\Alll_Meeting\RAN1%2394bis\R1-1809789.zip" TargetMode="External"/><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CBAC3F-0338-46B5-9185-C1BD1C144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11</Pages>
  <Words>2550</Words>
  <Characters>14537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liziyang</dc:creator>
  <cp:lastModifiedBy>ZTE</cp:lastModifiedBy>
  <cp:revision>28</cp:revision>
  <dcterms:created xsi:type="dcterms:W3CDTF">2018-09-29T04:25:00Z</dcterms:created>
  <dcterms:modified xsi:type="dcterms:W3CDTF">2018-10-06T15:55:00Z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2052-10.8.0.6108</vt:lpwstr>
  </property>
</Properties>
</file>